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277E" w14:textId="77777777" w:rsidR="00C3594B" w:rsidRDefault="00C3594B" w:rsidP="00C3594B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7FE1161D" w14:textId="77777777" w:rsidR="00C3594B" w:rsidRDefault="00C3594B" w:rsidP="00C3594B">
      <w:pPr>
        <w:jc w:val="center"/>
        <w:rPr>
          <w:b/>
          <w:color w:val="22272F"/>
          <w:sz w:val="16"/>
          <w:szCs w:val="16"/>
        </w:rPr>
      </w:pPr>
    </w:p>
    <w:tbl>
      <w:tblPr>
        <w:tblW w:w="1036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3241"/>
      </w:tblGrid>
      <w:tr w:rsidR="00C3594B" w14:paraId="1B1725E8" w14:textId="77777777" w:rsidTr="00C3594B"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54C9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отношении объектов недвижимого имущества, расположенных на территории кадастрового квартала: 13:03:0416005</w:t>
            </w:r>
          </w:p>
          <w:p w14:paraId="0233A5C6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субъект Российской Федерации – Республика Мордовия,</w:t>
            </w:r>
          </w:p>
          <w:p w14:paraId="126B4F0F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муниципальное </w:t>
            </w:r>
            <w:proofErr w:type="gramStart"/>
            <w:r>
              <w:rPr>
                <w:color w:val="22272F"/>
                <w:kern w:val="2"/>
                <w:lang w:eastAsia="en-US"/>
                <w14:ligatures w14:val="standardContextual"/>
              </w:rPr>
              <w:t>образование  -</w:t>
            </w:r>
            <w:proofErr w:type="gramEnd"/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Козловское  сельское поселение, Атяшевского муниципального района, населенный пункт – </w:t>
            </w:r>
            <w:proofErr w:type="spellStart"/>
            <w:r>
              <w:rPr>
                <w:color w:val="22272F"/>
                <w:kern w:val="2"/>
                <w:lang w:eastAsia="en-US"/>
                <w14:ligatures w14:val="standardContextual"/>
              </w:rPr>
              <w:t>д.Старое</w:t>
            </w:r>
            <w:proofErr w:type="spellEnd"/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Баево,</w:t>
            </w:r>
          </w:p>
          <w:p w14:paraId="39C4B9C9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№ кадастрового квартала 13:03:0416005</w:t>
            </w:r>
          </w:p>
          <w:p w14:paraId="4B181B80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в соответствии с договором на выполнение комплексных кадастровых работ на </w:t>
            </w:r>
            <w:proofErr w:type="gramStart"/>
            <w:r>
              <w:rPr>
                <w:color w:val="22272F"/>
                <w:kern w:val="2"/>
                <w:lang w:eastAsia="en-US"/>
                <w14:ligatures w14:val="standardContextual"/>
              </w:rPr>
              <w:t>территории  Козловского</w:t>
            </w:r>
            <w:proofErr w:type="gramEnd"/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сельского поселения Атяшевского муниципального района Республики Мордовия от "7" мая  2024 г. №2 </w:t>
            </w:r>
            <w:proofErr w:type="spellStart"/>
            <w:r>
              <w:rPr>
                <w:color w:val="22272F"/>
                <w:kern w:val="2"/>
                <w:lang w:eastAsia="en-US"/>
                <w14:ligatures w14:val="standardContextual"/>
              </w:rPr>
              <w:t>ккр</w:t>
            </w:r>
            <w:proofErr w:type="spellEnd"/>
            <w:r>
              <w:rPr>
                <w:color w:val="22272F"/>
                <w:kern w:val="2"/>
                <w:lang w:eastAsia="en-US"/>
                <w14:ligatures w14:val="standardContextual"/>
              </w:rPr>
              <w:t>/2024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>выполняются комплексные кадастровые работы.</w:t>
            </w:r>
          </w:p>
          <w:p w14:paraId="76E3E247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</w:t>
            </w:r>
            <w:proofErr w:type="spellStart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с.Козловка</w:t>
            </w:r>
            <w:proofErr w:type="spellEnd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ул</w:t>
            </w:r>
            <w:proofErr w:type="spellEnd"/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 xml:space="preserve"> Советская, д.67(здание администрации).</w:t>
            </w:r>
          </w:p>
          <w:p w14:paraId="1F6CA366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  <w:t>(Адрес работы согласительной комиссии)</w:t>
            </w:r>
          </w:p>
          <w:p w14:paraId="25C53F39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3594B" w14:paraId="06E0057C" w14:textId="77777777" w:rsidTr="00C3594B">
        <w:trPr>
          <w:trHeight w:val="92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5F199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7EE25CE2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4D12564B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  <w:p w14:paraId="53854F64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заказчика комплексных кадастровых работ)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3887E" w14:textId="77777777" w:rsidR="00C3594B" w:rsidRDefault="00C3594B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</w:t>
            </w:r>
          </w:p>
          <w:p w14:paraId="05D82976" w14:textId="77777777" w:rsidR="00C3594B" w:rsidRDefault="00C3594B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</w:p>
          <w:p w14:paraId="50BB459E" w14:textId="77777777" w:rsidR="00C3594B" w:rsidRDefault="00C3594B">
            <w:pPr>
              <w:ind w:firstLine="680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hyperlink r:id="rId4" w:history="1">
              <w:r>
                <w:rPr>
                  <w:rStyle w:val="a3"/>
                  <w:color w:val="auto"/>
                  <w:kern w:val="2"/>
                  <w:sz w:val="21"/>
                  <w:szCs w:val="21"/>
                  <w:bdr w:val="none" w:sz="0" w:space="0" w:color="auto" w:frame="1"/>
                  <w:shd w:val="clear" w:color="auto" w:fill="FFFFFF"/>
                  <w:lang w:eastAsia="en-US"/>
                  <w14:ligatures w14:val="standardContextual"/>
                </w:rPr>
                <w:t>https://atyashevo.gosuslugi.ru</w:t>
              </w:r>
            </w:hyperlink>
          </w:p>
          <w:p w14:paraId="3B6AAF9E" w14:textId="77777777" w:rsidR="00C3594B" w:rsidRDefault="00C3594B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 xml:space="preserve">      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 </w:t>
            </w:r>
          </w:p>
        </w:tc>
      </w:tr>
      <w:tr w:rsidR="00C3594B" w14:paraId="1A81DF7E" w14:textId="77777777" w:rsidTr="00C3594B">
        <w:trPr>
          <w:trHeight w:val="97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F2BA7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217A9C0F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Министерство земельных и имущественных отношений </w:t>
            </w:r>
          </w:p>
          <w:p w14:paraId="77C19E9F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Республики Мордовия</w:t>
            </w:r>
          </w:p>
          <w:p w14:paraId="59EF3C49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8A68B" w14:textId="77777777" w:rsidR="00C3594B" w:rsidRDefault="00C3594B">
            <w:pPr>
              <w:ind w:firstLine="68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</w:t>
            </w:r>
          </w:p>
          <w:p w14:paraId="7D49FD28" w14:textId="77777777" w:rsidR="00C3594B" w:rsidRDefault="00C3594B">
            <w:pPr>
              <w:ind w:firstLine="680"/>
              <w:jc w:val="center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https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://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www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e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mordovia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ru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gosudarstvennaya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vlast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rm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ministerstva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i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vedomstva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goskomzeml</w:t>
            </w:r>
            <w:proofErr w:type="spellEnd"/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</w:p>
        </w:tc>
      </w:tr>
      <w:tr w:rsidR="00C3594B" w14:paraId="284EE8CC" w14:textId="77777777" w:rsidTr="00C3594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7B746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Управление Росреестра по Республике Мордовия</w:t>
            </w:r>
          </w:p>
          <w:p w14:paraId="3CEEAB62" w14:textId="77777777" w:rsidR="00C3594B" w:rsidRDefault="00C3594B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органа регистрации прав)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195DC" w14:textId="77777777" w:rsidR="00C3594B" w:rsidRDefault="00C3594B">
            <w:pPr>
              <w:ind w:firstLine="680"/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https://rosreestr.gov.ru/</w:t>
            </w:r>
          </w:p>
        </w:tc>
      </w:tr>
      <w:tr w:rsidR="00C3594B" w14:paraId="524E58BF" w14:textId="77777777" w:rsidTr="00C3594B"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5A5B6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13:03:0416005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состоится по адресу: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район, с. Козловка, ул. Советская, 67 (здание администрации),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"26" августа 2024 г. в 11 часов 00 минут.</w:t>
            </w:r>
          </w:p>
          <w:p w14:paraId="68F31B85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5173A671" w14:textId="77777777" w:rsidR="00C3594B" w:rsidRDefault="00C3594B">
            <w:pPr>
              <w:ind w:firstLine="680"/>
              <w:jc w:val="both"/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 "28" июня 2024 г. по "19" июля 2024 г., (первое (организационное) заседание состоится 22 июля 2024 г. в 11 ч. 00 мин. (здание администрации)  и  с "22" июля 2024 г.  по "26" августа 2024 г.</w:t>
            </w:r>
            <w:r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5CC510D2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color w:val="auto"/>
                  <w:kern w:val="2"/>
                  <w:sz w:val="24"/>
                  <w:szCs w:val="24"/>
                  <w:u w:val="none"/>
                  <w:lang w:eastAsia="en-US"/>
                  <w14:ligatures w14:val="standardContextual"/>
                </w:rPr>
                <w:t>частью 15 статьи 42.10</w:t>
              </w:r>
            </w:hyperlink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0F2324FB" w14:textId="77777777" w:rsidR="00C3594B" w:rsidRDefault="00C3594B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2AF6DA2" w14:textId="77777777" w:rsidR="00C3594B" w:rsidRDefault="00C3594B" w:rsidP="00C3594B"/>
    <w:p w14:paraId="3F0D95F3" w14:textId="77777777" w:rsidR="00C3594B" w:rsidRDefault="00C3594B" w:rsidP="00C3594B"/>
    <w:p w14:paraId="7C7F9CE5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3B"/>
    <w:rsid w:val="005706FA"/>
    <w:rsid w:val="006230C3"/>
    <w:rsid w:val="006F5226"/>
    <w:rsid w:val="00B25D3B"/>
    <w:rsid w:val="00C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4232-FBD8-409E-B861-718E3B5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4B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2024-06-21T09:12:00Z</dcterms:created>
  <dcterms:modified xsi:type="dcterms:W3CDTF">2024-06-21T09:13:00Z</dcterms:modified>
</cp:coreProperties>
</file>