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6A" w:rsidRDefault="000420A7">
      <w:pPr>
        <w:jc w:val="center"/>
        <w:rPr>
          <w:sz w:val="32"/>
          <w:szCs w:val="32"/>
        </w:rPr>
      </w:pPr>
      <w:bookmarkStart w:id="0" w:name="_GoBack"/>
      <w:bookmarkEnd w:id="0"/>
      <w:r>
        <w:rPr>
          <w:b/>
          <w:bCs/>
          <w:sz w:val="32"/>
          <w:szCs w:val="32"/>
        </w:rPr>
        <w:t>П О С Т А Н О В Л Е Н И Е</w:t>
      </w:r>
    </w:p>
    <w:p w:rsidR="00EC2F6A" w:rsidRDefault="000420A7">
      <w:pPr>
        <w:jc w:val="center"/>
        <w:rPr>
          <w:sz w:val="32"/>
          <w:szCs w:val="32"/>
        </w:rPr>
      </w:pPr>
      <w:r>
        <w:rPr>
          <w:b/>
          <w:bCs/>
          <w:sz w:val="32"/>
          <w:szCs w:val="32"/>
        </w:rPr>
        <w:t> АДМИНИСТРАЦИИ КОЗЛОВСКОГО СЕЛЬСКОГО ПОСЕЛЕНИЯ АТЯШЕВСКОГО МУНИЦИПАЛЬНОГО РАЙОНА РЕСПУБЛИКИ МОРДОВИЯ</w:t>
      </w:r>
    </w:p>
    <w:p w:rsidR="00EC2F6A" w:rsidRDefault="000420A7">
      <w:pPr>
        <w:jc w:val="center"/>
        <w:rPr>
          <w:sz w:val="32"/>
          <w:szCs w:val="32"/>
        </w:rPr>
      </w:pPr>
      <w:r>
        <w:rPr>
          <w:b/>
          <w:bCs/>
          <w:sz w:val="32"/>
          <w:szCs w:val="32"/>
        </w:rPr>
        <w:t> </w:t>
      </w:r>
    </w:p>
    <w:p w:rsidR="00EC2F6A" w:rsidRDefault="000420A7">
      <w:pPr>
        <w:jc w:val="center"/>
        <w:rPr>
          <w:sz w:val="32"/>
          <w:szCs w:val="32"/>
        </w:rPr>
      </w:pPr>
      <w:r>
        <w:rPr>
          <w:b/>
          <w:bCs/>
          <w:sz w:val="32"/>
          <w:szCs w:val="32"/>
        </w:rPr>
        <w:t> от 28.12.2015 г № 84</w:t>
      </w:r>
    </w:p>
    <w:p w:rsidR="00EC2F6A" w:rsidRDefault="000420A7">
      <w:pPr>
        <w:jc w:val="center"/>
        <w:rPr>
          <w:sz w:val="32"/>
          <w:szCs w:val="32"/>
        </w:rPr>
      </w:pPr>
      <w:r>
        <w:rPr>
          <w:b/>
          <w:bCs/>
          <w:sz w:val="32"/>
          <w:szCs w:val="32"/>
        </w:rPr>
        <w:t>с. Козловка</w:t>
      </w:r>
    </w:p>
    <w:p w:rsidR="00EC2F6A" w:rsidRDefault="000420A7">
      <w:pPr>
        <w:jc w:val="center"/>
        <w:rPr>
          <w:sz w:val="32"/>
          <w:szCs w:val="32"/>
        </w:rPr>
      </w:pPr>
      <w:r>
        <w:rPr>
          <w:b/>
          <w:bCs/>
          <w:sz w:val="32"/>
          <w:szCs w:val="32"/>
        </w:rPr>
        <w:t> </w:t>
      </w:r>
    </w:p>
    <w:p w:rsidR="00EC2F6A" w:rsidRDefault="000420A7">
      <w:pPr>
        <w:pStyle w:val="21"/>
        <w:shd w:val="clear" w:color="auto" w:fill="FFFFFF"/>
        <w:spacing w:line="360" w:lineRule="atLeast"/>
        <w:ind w:firstLine="709"/>
        <w:rPr>
          <w:sz w:val="32"/>
          <w:szCs w:val="32"/>
        </w:rPr>
      </w:pPr>
      <w:r>
        <w:rPr>
          <w:iCs w:val="0"/>
          <w:sz w:val="32"/>
          <w:szCs w:val="32"/>
        </w:rPr>
        <w:t>ОБ УТВЕРЖДЕНИИ МУНИЦИПАЛЬНОЙ ПРОГРАММЫ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0420A7">
      <w:pPr>
        <w:rPr>
          <w:rFonts w:ascii="Times New Roman" w:hAnsi="Times New Roman"/>
        </w:rPr>
      </w:pPr>
      <w:r>
        <w:rPr>
          <w:rFonts w:ascii="Times New Roman" w:hAnsi="Times New Roman"/>
        </w:rPr>
        <w:t> </w:t>
      </w:r>
    </w:p>
    <w:p w:rsidR="00EC2F6A" w:rsidRDefault="000420A7">
      <w:pPr>
        <w:pStyle w:val="11"/>
        <w:rPr>
          <w:rFonts w:eastAsia="Arial"/>
          <w:color w:val="000000"/>
        </w:rPr>
      </w:pPr>
      <w:r>
        <w:rPr>
          <w:rFonts w:eastAsia="Arial"/>
          <w:color w:val="000000"/>
        </w:rPr>
        <w:t xml:space="preserve">(наименование изменено в ред. постановлений администрации от </w:t>
      </w:r>
      <w:hyperlink r:id="rId7" w:tooltip="http://nla-service.minjust.ru:8080/rnla-links/ws/content/act/d2812c01-b610-44f6-9928-9b67d11aa0b3.html" w:history="1">
        <w:r>
          <w:rPr>
            <w:rFonts w:eastAsia="Arial"/>
            <w:color w:val="0000EE"/>
            <w:u w:val="single"/>
          </w:rPr>
          <w:t>10.11.2023 г. № 109</w:t>
        </w:r>
      </w:hyperlink>
      <w:r>
        <w:rPr>
          <w:rFonts w:eastAsia="Arial"/>
          <w:color w:val="000000"/>
        </w:rPr>
        <w:t xml:space="preserve">, от </w:t>
      </w:r>
      <w:hyperlink r:id="rId8" w:tooltip="https://pravo-search.minjust.ru/bigs/showDocument.html?id=B58211DE-266D-41A6-A10E-B47D403CC5F3" w:history="1">
        <w:r>
          <w:rPr>
            <w:rStyle w:val="af6"/>
            <w:rFonts w:eastAsia="Arial"/>
            <w:sz w:val="24"/>
            <w:u w:val="single"/>
          </w:rPr>
          <w:t>13.09.2024 г. № 73</w:t>
        </w:r>
      </w:hyperlink>
      <w:r>
        <w:rPr>
          <w:rFonts w:eastAsia="Arial"/>
          <w:color w:val="000000"/>
        </w:rPr>
        <w:t>)</w:t>
      </w:r>
    </w:p>
    <w:p w:rsidR="00EC2F6A" w:rsidRDefault="00EC2F6A"/>
    <w:p w:rsidR="00EC2F6A" w:rsidRDefault="000420A7">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xml:space="preserve">(в ред. постановлений администрации от </w:t>
      </w:r>
      <w:hyperlink r:id="rId9" w:tooltip="http://nla-service.minjust.ru:8080/rnla-links/ws/content/act/2e3a523b-c00f-4530-943e-5120261601bd.html" w:history="1">
        <w:r>
          <w:rPr>
            <w:rFonts w:eastAsia="Arial" w:cs="Arial"/>
            <w:color w:val="0000EE"/>
            <w:sz w:val="32"/>
            <w:szCs w:val="32"/>
            <w:u w:val="single"/>
          </w:rPr>
          <w:t>09.12.2019 г. № 45</w:t>
        </w:r>
      </w:hyperlink>
      <w:r>
        <w:rPr>
          <w:rFonts w:eastAsia="Arial" w:cs="Arial"/>
          <w:color w:val="000000"/>
          <w:sz w:val="32"/>
          <w:szCs w:val="32"/>
        </w:rPr>
        <w:t xml:space="preserve">, от </w:t>
      </w:r>
      <w:hyperlink r:id="rId10" w:tooltip="http://nla-service.minjust.ru:8080/rnla-links/ws/content/act/3bc45d4f-4846-497e-a193-86c32d8a7a83.html" w:history="1">
        <w:r>
          <w:rPr>
            <w:rFonts w:eastAsia="Arial" w:cs="Arial"/>
            <w:color w:val="0000EE"/>
            <w:sz w:val="32"/>
            <w:szCs w:val="32"/>
            <w:u w:val="single"/>
          </w:rPr>
          <w:t>30.12.2019 г. № 5</w:t>
        </w:r>
      </w:hyperlink>
      <w:r>
        <w:rPr>
          <w:rFonts w:eastAsia="Arial" w:cs="Arial"/>
          <w:color w:val="000000"/>
          <w:sz w:val="32"/>
          <w:szCs w:val="32"/>
        </w:rPr>
        <w:t>, от</w:t>
      </w:r>
      <w:hyperlink r:id="rId11" w:tooltip="http://nla-service.minjust.ru:8080/rnla-links/ws/content/act/09374840-0e9f-4cef-a68c-e02702ef209a.html" w:history="1">
        <w:r>
          <w:rPr>
            <w:rFonts w:eastAsia="Arial" w:cs="Arial"/>
            <w:color w:val="0000EE"/>
            <w:sz w:val="32"/>
            <w:szCs w:val="32"/>
            <w:u w:val="single"/>
          </w:rPr>
          <w:t>18.12.2020 г. № 51</w:t>
        </w:r>
      </w:hyperlink>
      <w:r>
        <w:rPr>
          <w:rFonts w:eastAsia="Arial" w:cs="Arial"/>
          <w:color w:val="000000"/>
          <w:sz w:val="32"/>
          <w:szCs w:val="32"/>
        </w:rPr>
        <w:t xml:space="preserve">, от </w:t>
      </w:r>
      <w:hyperlink r:id="rId12" w:tooltip="http://nla-service.minjust.ru:8080/rnla-links/ws/content/act/dda612db-f385-46f0-b22a-bc13153f8207.html" w:history="1">
        <w:r>
          <w:rPr>
            <w:rFonts w:eastAsia="Arial" w:cs="Arial"/>
            <w:color w:val="0000EE"/>
            <w:sz w:val="32"/>
            <w:szCs w:val="32"/>
            <w:u w:val="single"/>
          </w:rPr>
          <w:t>29.03.2022 Г. № 21</w:t>
        </w:r>
      </w:hyperlink>
      <w:r>
        <w:rPr>
          <w:rFonts w:eastAsia="Arial" w:cs="Arial"/>
          <w:color w:val="000000"/>
          <w:sz w:val="32"/>
          <w:szCs w:val="32"/>
        </w:rPr>
        <w:t xml:space="preserve">, от </w:t>
      </w:r>
      <w:hyperlink r:id="rId13" w:tooltip="http://nla-service.minjust.ru:8080/rnla-links/ws/content/act/28e1a4f1-b7bd-4c46-b658-5a67551942c9.html" w:history="1">
        <w:r>
          <w:rPr>
            <w:rFonts w:eastAsia="Arial" w:cs="Arial"/>
            <w:color w:val="0000EE"/>
            <w:sz w:val="32"/>
            <w:szCs w:val="32"/>
            <w:u w:val="single"/>
          </w:rPr>
          <w:t>15.12.2022 г. № 161</w:t>
        </w:r>
      </w:hyperlink>
      <w:r>
        <w:rPr>
          <w:rFonts w:eastAsia="Arial" w:cs="Arial"/>
          <w:color w:val="000000"/>
          <w:sz w:val="32"/>
          <w:szCs w:val="32"/>
        </w:rPr>
        <w:t>,</w:t>
      </w:r>
      <w:hyperlink r:id="rId14" w:tooltip="http://nla-service.minjust.ru:8080/rnla-links/ws/content/act/d2812c01-b610-44f6-9928-9b67d11aa0b3.html" w:history="1">
        <w:r>
          <w:rPr>
            <w:rFonts w:eastAsia="Arial" w:cs="Arial"/>
            <w:color w:val="000000"/>
            <w:sz w:val="32"/>
            <w:szCs w:val="32"/>
          </w:rPr>
          <w:t xml:space="preserve"> от </w:t>
        </w:r>
        <w:r>
          <w:rPr>
            <w:rStyle w:val="af6"/>
            <w:rFonts w:eastAsia="Arial" w:cs="Arial"/>
            <w:sz w:val="24"/>
            <w:u w:val="single"/>
          </w:rPr>
          <w:t>13.09.2024 г. № 73</w:t>
        </w:r>
      </w:hyperlink>
      <w:r>
        <w:rPr>
          <w:rFonts w:eastAsia="Arial" w:cs="Arial"/>
          <w:color w:val="000000"/>
          <w:sz w:val="32"/>
          <w:szCs w:val="32"/>
        </w:rPr>
        <w:t>)</w:t>
      </w:r>
    </w:p>
    <w:p w:rsidR="00EC2F6A" w:rsidRDefault="00EC2F6A">
      <w:pPr>
        <w:shd w:val="clear" w:color="auto" w:fill="FFFFFF"/>
        <w:spacing w:line="360" w:lineRule="atLeast"/>
        <w:ind w:firstLine="709"/>
        <w:rPr>
          <w:rFonts w:ascii="Times New Roman" w:hAnsi="Times New Roman"/>
        </w:rPr>
      </w:pPr>
    </w:p>
    <w:p w:rsidR="00EC2F6A" w:rsidRDefault="00EC2F6A">
      <w:pPr>
        <w:shd w:val="clear" w:color="auto" w:fill="FFFFFF"/>
        <w:spacing w:line="360" w:lineRule="atLeast"/>
        <w:ind w:firstLine="709"/>
        <w:rPr>
          <w:rFonts w:ascii="Times New Roman" w:hAnsi="Times New Roman"/>
        </w:rPr>
      </w:pPr>
    </w:p>
    <w:p w:rsidR="00EC2F6A" w:rsidRDefault="000420A7">
      <w:pPr>
        <w:shd w:val="clear" w:color="auto" w:fill="FFFFFF"/>
        <w:spacing w:line="360" w:lineRule="atLeast"/>
        <w:ind w:firstLine="709"/>
        <w:rPr>
          <w:rFonts w:eastAsia="Arial" w:cs="Arial"/>
          <w:color w:val="000000"/>
        </w:rPr>
      </w:pPr>
      <w:r>
        <w:rPr>
          <w:rFonts w:eastAsia="Arial" w:cs="Arial"/>
          <w:color w:val="000000"/>
        </w:rPr>
        <w:t xml:space="preserve">В соответствии с частью 1 статьи 35 Федерального закона </w:t>
      </w:r>
      <w:hyperlink r:id="rId15" w:tooltip="http://nla-service.minjust.ru:8080/rnla-links/ws/content/act/bbf89570-6239-4cfb-bdba-5b454c14e321.html" w:history="1">
        <w:r>
          <w:rPr>
            <w:rFonts w:eastAsia="Arial" w:cs="Arial"/>
            <w:color w:val="0000EE"/>
            <w:u w:val="single"/>
          </w:rPr>
          <w:t>от 02.03.2007г № 25-ФЗ</w:t>
        </w:r>
      </w:hyperlink>
      <w:r>
        <w:rPr>
          <w:rFonts w:eastAsia="Arial" w:cs="Arial"/>
          <w:color w:val="000000"/>
        </w:rPr>
        <w:t xml:space="preserve">, Законом Республики Мордовия от 8 июня 2007г № 48-3 </w:t>
      </w:r>
      <w:hyperlink r:id="rId16" w:tooltip="http://nla-service.minjust.ru:8080/rnla-links/ws/content/act/fa322ac1-a9a1-4f1f-afea-fc830e89d009.html" w:history="1">
        <w:r>
          <w:rPr>
            <w:rFonts w:eastAsia="Arial" w:cs="Arial"/>
            <w:color w:val="0000EE"/>
            <w:u w:val="single"/>
          </w:rPr>
          <w:t>«О регулировании отношений в сфере муниципальной службы»</w:t>
        </w:r>
      </w:hyperlink>
      <w:r>
        <w:rPr>
          <w:rFonts w:eastAsia="Arial" w:cs="Arial"/>
          <w:color w:val="000000"/>
        </w:rPr>
        <w:t xml:space="preserve">, в целях совершенствования системы муниципальной службы и повышения результативности профессиональной служебной деятельности, руководствуясь ст. 20 </w:t>
      </w:r>
      <w:hyperlink r:id="rId17" w:tooltip="http://nla-service.minjust.ru:8080/rnla-links/ws/content/act/78dc461e-7f0d-49da-a678-6aea3d181c5c.html" w:history="1">
        <w:r>
          <w:rPr>
            <w:rFonts w:eastAsia="Arial" w:cs="Arial"/>
            <w:color w:val="0000EE"/>
            <w:u w:val="single"/>
          </w:rPr>
          <w:t>Устава</w:t>
        </w:r>
      </w:hyperlink>
      <w:r>
        <w:rPr>
          <w:rFonts w:eastAsia="Arial" w:cs="Arial"/>
          <w:color w:val="000000"/>
        </w:rPr>
        <w:t xml:space="preserve"> Козловского сельского поселения Атяшевского муниципального района Республики Мордовия п о с т а н о в л я ю:</w:t>
      </w:r>
    </w:p>
    <w:p w:rsidR="00EC2F6A" w:rsidRDefault="000420A7">
      <w:pPr>
        <w:shd w:val="clear" w:color="auto" w:fill="FFFFFF"/>
        <w:spacing w:line="360" w:lineRule="atLeast"/>
        <w:ind w:firstLine="709"/>
        <w:rPr>
          <w:rFonts w:eastAsia="Arial" w:cs="Arial"/>
        </w:rPr>
      </w:pPr>
      <w:r>
        <w:rPr>
          <w:rFonts w:eastAsia="Arial" w:cs="Arial"/>
        </w:rPr>
        <w:t> </w:t>
      </w:r>
    </w:p>
    <w:p w:rsidR="00EC2F6A" w:rsidRDefault="000420A7">
      <w:pPr>
        <w:shd w:val="clear" w:color="auto" w:fill="FFFFFF"/>
        <w:spacing w:line="360" w:lineRule="atLeast"/>
        <w:ind w:firstLine="709"/>
        <w:rPr>
          <w:rFonts w:eastAsia="Arial" w:cs="Arial"/>
        </w:rPr>
      </w:pPr>
      <w:r>
        <w:rPr>
          <w:rFonts w:eastAsia="Arial" w:cs="Arial"/>
        </w:rPr>
        <w:t> 1. Утвердить прилагаемую Муниципальную программу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 (далее - Программа) согласно приложению.</w:t>
      </w:r>
    </w:p>
    <w:p w:rsidR="00EC2F6A" w:rsidRDefault="000420A7">
      <w:pPr>
        <w:pStyle w:val="ac"/>
        <w:rPr>
          <w:rFonts w:eastAsia="Arial" w:cs="Arial"/>
          <w:color w:val="000000"/>
          <w:sz w:val="24"/>
        </w:rPr>
      </w:pPr>
      <w:r>
        <w:rPr>
          <w:rFonts w:eastAsia="Arial" w:cs="Arial"/>
          <w:color w:val="000000"/>
          <w:sz w:val="24"/>
        </w:rPr>
        <w:t xml:space="preserve">(пункт 1 изменен в ред. постановлений администрации от </w:t>
      </w:r>
      <w:hyperlink r:id="rId18" w:tooltip="http://nla-service.minjust.ru:8080/rnla-links/ws/content/act/d2812c01-b610-44f6-9928-9b67d11aa0b3.html" w:history="1">
        <w:r>
          <w:rPr>
            <w:rFonts w:eastAsia="Arial" w:cs="Arial"/>
            <w:color w:val="0000EE"/>
            <w:sz w:val="24"/>
            <w:u w:val="single"/>
          </w:rPr>
          <w:t xml:space="preserve">10.11.2023 г. № 109, </w:t>
        </w:r>
        <w:r>
          <w:rPr>
            <w:sz w:val="24"/>
          </w:rPr>
          <w:t>от</w:t>
        </w:r>
        <w:r w:rsidR="00C23756">
          <w:rPr>
            <w:sz w:val="24"/>
          </w:rPr>
          <w:t xml:space="preserve"> </w:t>
        </w:r>
        <w:r>
          <w:rPr>
            <w:rStyle w:val="af6"/>
            <w:rFonts w:eastAsia="Arial" w:cs="Arial"/>
            <w:b/>
            <w:sz w:val="24"/>
            <w:u w:val="single"/>
          </w:rPr>
          <w:t>13.09.2024 г. № 73</w:t>
        </w:r>
      </w:hyperlink>
      <w:r>
        <w:rPr>
          <w:rFonts w:eastAsia="Arial" w:cs="Arial"/>
          <w:color w:val="000000"/>
          <w:sz w:val="24"/>
        </w:rPr>
        <w:t>)</w:t>
      </w:r>
    </w:p>
    <w:p w:rsidR="00EC2F6A" w:rsidRDefault="000420A7">
      <w:pPr>
        <w:shd w:val="clear" w:color="auto" w:fill="FFFFFF"/>
        <w:spacing w:line="360" w:lineRule="atLeast"/>
        <w:ind w:firstLine="709"/>
        <w:rPr>
          <w:rFonts w:eastAsia="Arial" w:cs="Arial"/>
        </w:rPr>
      </w:pPr>
      <w:r>
        <w:rPr>
          <w:rFonts w:eastAsia="Arial" w:cs="Arial"/>
        </w:rPr>
        <w:t xml:space="preserve"> 2. Администрации Козловского сельского поселения Атяшевского муниципального района Республики Мордовия при формировании проекта бюджета </w:t>
      </w:r>
      <w:r>
        <w:rPr>
          <w:rFonts w:eastAsia="Arial" w:cs="Arial"/>
        </w:rPr>
        <w:lastRenderedPageBreak/>
        <w:t>муниципального образования на очередной год предусматривать выделение финансовых средств для реализации мероприятий Программы.</w:t>
      </w:r>
    </w:p>
    <w:p w:rsidR="00EC2F6A" w:rsidRDefault="000420A7">
      <w:pPr>
        <w:shd w:val="clear" w:color="auto" w:fill="FFFFFF"/>
        <w:spacing w:line="360" w:lineRule="atLeast"/>
        <w:ind w:firstLine="709"/>
        <w:rPr>
          <w:rFonts w:eastAsia="Arial" w:cs="Arial"/>
        </w:rPr>
      </w:pPr>
      <w:r>
        <w:rPr>
          <w:rFonts w:eastAsia="Arial" w:cs="Arial"/>
        </w:rPr>
        <w:t> 3. Настоящее постановление подлежит официальному опубликованию и размещению на сайте органов местного самоуправления Козловского сельского поселения Атяшевского муниципального района Республики Мордовия.</w:t>
      </w:r>
    </w:p>
    <w:p w:rsidR="00EC2F6A" w:rsidRDefault="000420A7">
      <w:pPr>
        <w:shd w:val="clear" w:color="auto" w:fill="FFFFFF"/>
        <w:spacing w:line="360" w:lineRule="atLeast"/>
        <w:ind w:firstLine="709"/>
        <w:rPr>
          <w:rFonts w:eastAsia="Arial" w:cs="Arial"/>
        </w:rPr>
      </w:pPr>
      <w:r>
        <w:rPr>
          <w:rFonts w:eastAsia="Arial" w:cs="Arial"/>
        </w:rPr>
        <w:t> 4. Настоящее постановление вступает в силу с 01 января 2016 года.</w:t>
      </w:r>
    </w:p>
    <w:p w:rsidR="00EC2F6A" w:rsidRDefault="000420A7">
      <w:r>
        <w:rPr>
          <w:rFonts w:eastAsia="Arial" w:cs="Arial"/>
        </w:rPr>
        <w:t> </w:t>
      </w:r>
    </w:p>
    <w:p w:rsidR="00EC2F6A" w:rsidRDefault="000420A7">
      <w:r>
        <w:rPr>
          <w:rFonts w:eastAsia="Arial" w:cs="Arial"/>
        </w:rPr>
        <w:t> </w:t>
      </w:r>
    </w:p>
    <w:p w:rsidR="00EC2F6A" w:rsidRDefault="000420A7">
      <w:pPr>
        <w:jc w:val="right"/>
      </w:pPr>
      <w:r>
        <w:rPr>
          <w:rFonts w:eastAsia="Arial" w:cs="Arial"/>
        </w:rPr>
        <w:t> </w:t>
      </w:r>
    </w:p>
    <w:p w:rsidR="00EC2F6A" w:rsidRDefault="000420A7">
      <w:pPr>
        <w:jc w:val="right"/>
      </w:pPr>
      <w:r>
        <w:rPr>
          <w:rFonts w:eastAsia="Arial" w:cs="Arial"/>
        </w:rPr>
        <w:t>Глава</w:t>
      </w:r>
    </w:p>
    <w:p w:rsidR="00EC2F6A" w:rsidRDefault="000420A7">
      <w:pPr>
        <w:jc w:val="right"/>
      </w:pPr>
      <w:r>
        <w:rPr>
          <w:rFonts w:eastAsia="Arial" w:cs="Arial"/>
        </w:rPr>
        <w:t xml:space="preserve">Козловского сельского поселения </w:t>
      </w:r>
    </w:p>
    <w:p w:rsidR="00EC2F6A" w:rsidRDefault="000420A7">
      <w:pPr>
        <w:jc w:val="right"/>
      </w:pPr>
      <w:r>
        <w:rPr>
          <w:rFonts w:eastAsia="Arial" w:cs="Arial"/>
        </w:rPr>
        <w:t> В.В.Моторкин</w:t>
      </w:r>
    </w:p>
    <w:p w:rsidR="00EC2F6A" w:rsidRDefault="000420A7">
      <w:r>
        <w:rPr>
          <w:rFonts w:eastAsia="Arial" w:cs="Arial"/>
        </w:rPr>
        <w:t> </w:t>
      </w:r>
    </w:p>
    <w:p w:rsidR="00EC2F6A" w:rsidRDefault="000420A7">
      <w:r>
        <w:rPr>
          <w:rFonts w:eastAsia="Arial" w:cs="Arial"/>
        </w:rPr>
        <w:t> </w:t>
      </w:r>
    </w:p>
    <w:p w:rsidR="00EC2F6A" w:rsidRDefault="000420A7">
      <w:r>
        <w:rPr>
          <w:rFonts w:eastAsia="Arial" w:cs="Arial"/>
        </w:rPr>
        <w:t> </w:t>
      </w:r>
    </w:p>
    <w:p w:rsidR="00EC2F6A" w:rsidRDefault="000420A7">
      <w:r>
        <w:rPr>
          <w:rFonts w:eastAsia="Arial" w:cs="Arial"/>
        </w:rPr>
        <w:t> </w:t>
      </w:r>
    </w:p>
    <w:p w:rsidR="00EC2F6A" w:rsidRDefault="000420A7">
      <w:r>
        <w:rPr>
          <w:rFonts w:eastAsia="Arial" w:cs="Arial"/>
        </w:rPr>
        <w:t> </w:t>
      </w:r>
    </w:p>
    <w:p w:rsidR="00EC2F6A" w:rsidRDefault="000420A7">
      <w:r>
        <w:rPr>
          <w:rFonts w:eastAsia="Arial" w:cs="Arial"/>
        </w:rPr>
        <w:t> </w:t>
      </w:r>
    </w:p>
    <w:p w:rsidR="00EC2F6A" w:rsidRDefault="000420A7">
      <w:r>
        <w:rPr>
          <w:rFonts w:eastAsia="Arial" w:cs="Arial"/>
        </w:rPr>
        <w:t xml:space="preserve">  </w:t>
      </w:r>
    </w:p>
    <w:p w:rsidR="00EC2F6A" w:rsidRDefault="000420A7">
      <w:pPr>
        <w:pStyle w:val="31"/>
        <w:shd w:val="clear" w:color="auto" w:fill="FFFFFF"/>
        <w:spacing w:line="240" w:lineRule="atLeast"/>
        <w:ind w:firstLine="709"/>
        <w:jc w:val="right"/>
        <w:rPr>
          <w:rFonts w:eastAsia="Arial"/>
          <w:b w:val="0"/>
          <w:bCs w:val="0"/>
          <w:color w:val="000000"/>
        </w:rPr>
      </w:pPr>
      <w:r>
        <w:rPr>
          <w:rFonts w:eastAsia="Arial"/>
          <w:b w:val="0"/>
          <w:bCs w:val="0"/>
          <w:color w:val="000000"/>
          <w:sz w:val="24"/>
          <w:szCs w:val="24"/>
        </w:rPr>
        <w:t>ПРИЛОЖЕНИЕ</w:t>
      </w:r>
    </w:p>
    <w:p w:rsidR="00EC2F6A" w:rsidRDefault="000420A7">
      <w:pPr>
        <w:pStyle w:val="31"/>
        <w:shd w:val="clear" w:color="auto" w:fill="FFFFFF"/>
        <w:spacing w:line="240" w:lineRule="atLeast"/>
        <w:ind w:firstLine="709"/>
        <w:jc w:val="right"/>
        <w:rPr>
          <w:rFonts w:eastAsia="Arial"/>
          <w:b w:val="0"/>
          <w:bCs w:val="0"/>
          <w:color w:val="000000"/>
        </w:rPr>
      </w:pPr>
      <w:r>
        <w:rPr>
          <w:rFonts w:eastAsia="Arial"/>
          <w:b w:val="0"/>
          <w:bCs w:val="0"/>
          <w:color w:val="000000"/>
          <w:sz w:val="24"/>
          <w:szCs w:val="24"/>
        </w:rPr>
        <w:t>к постановлению Администрации</w:t>
      </w:r>
    </w:p>
    <w:p w:rsidR="00EC2F6A" w:rsidRDefault="000420A7">
      <w:pPr>
        <w:pStyle w:val="31"/>
        <w:shd w:val="clear" w:color="auto" w:fill="FFFFFF"/>
        <w:spacing w:line="240" w:lineRule="atLeast"/>
        <w:ind w:firstLine="709"/>
        <w:jc w:val="right"/>
        <w:rPr>
          <w:rFonts w:eastAsia="Arial"/>
          <w:b w:val="0"/>
          <w:bCs w:val="0"/>
          <w:color w:val="000000"/>
        </w:rPr>
      </w:pPr>
      <w:r>
        <w:rPr>
          <w:rFonts w:eastAsia="Arial"/>
          <w:b w:val="0"/>
          <w:bCs w:val="0"/>
          <w:color w:val="000000"/>
          <w:sz w:val="24"/>
          <w:szCs w:val="24"/>
        </w:rPr>
        <w:t>Козловского сельского поселения</w:t>
      </w:r>
    </w:p>
    <w:p w:rsidR="00EC2F6A" w:rsidRDefault="000420A7">
      <w:pPr>
        <w:pStyle w:val="31"/>
        <w:shd w:val="clear" w:color="auto" w:fill="FFFFFF"/>
        <w:spacing w:line="240" w:lineRule="atLeast"/>
        <w:ind w:firstLine="709"/>
        <w:jc w:val="right"/>
        <w:rPr>
          <w:rFonts w:eastAsia="Arial"/>
          <w:b w:val="0"/>
          <w:bCs w:val="0"/>
          <w:color w:val="000000"/>
        </w:rPr>
      </w:pPr>
      <w:r>
        <w:rPr>
          <w:rFonts w:eastAsia="Arial"/>
          <w:b w:val="0"/>
          <w:bCs w:val="0"/>
          <w:color w:val="000000"/>
          <w:sz w:val="24"/>
          <w:szCs w:val="24"/>
        </w:rPr>
        <w:t>от «28» декабря 2015 г. N84</w:t>
      </w:r>
    </w:p>
    <w:p w:rsidR="00EC2F6A" w:rsidRDefault="000420A7">
      <w:pPr>
        <w:ind w:firstLine="709"/>
      </w:pPr>
      <w:r>
        <w:rPr>
          <w:rFonts w:eastAsia="Arial" w:cs="Arial"/>
        </w:rPr>
        <w:t xml:space="preserve">  </w:t>
      </w:r>
    </w:p>
    <w:p w:rsidR="00EC2F6A" w:rsidRDefault="000420A7">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Муниципальная программа </w:t>
      </w:r>
    </w:p>
    <w:p w:rsidR="00EC2F6A" w:rsidRDefault="000420A7">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0420A7">
      <w:pPr>
        <w:shd w:val="clear" w:color="auto" w:fill="FFFFFF"/>
        <w:spacing w:line="240" w:lineRule="atLeast"/>
        <w:ind w:firstLine="709"/>
      </w:pPr>
      <w:r>
        <w:rPr>
          <w:rFonts w:eastAsia="Arial" w:cs="Arial"/>
        </w:rPr>
        <w:t> </w:t>
      </w:r>
    </w:p>
    <w:p w:rsidR="00EC2F6A" w:rsidRDefault="000420A7">
      <w:pPr>
        <w:pStyle w:val="41"/>
        <w:shd w:val="clear" w:color="auto" w:fill="FFFFFF"/>
        <w:spacing w:line="320" w:lineRule="atLeast"/>
        <w:ind w:firstLine="709"/>
        <w:jc w:val="center"/>
        <w:rPr>
          <w:rFonts w:cs="Arial"/>
          <w:sz w:val="32"/>
          <w:szCs w:val="32"/>
        </w:rPr>
      </w:pPr>
      <w:r>
        <w:rPr>
          <w:rFonts w:eastAsia="Arial" w:cs="Arial"/>
          <w:sz w:val="32"/>
          <w:szCs w:val="32"/>
        </w:rPr>
        <w:t xml:space="preserve">(наименование изменено в ред. постановлений администрации от </w:t>
      </w:r>
      <w:hyperlink r:id="rId19" w:tooltip="http://nla-service.minjust.ru:8080/rnla-links/ws/content/act/2e3a523b-c00f-4530-943e-5120261601bd.html" w:history="1">
        <w:r>
          <w:rPr>
            <w:rFonts w:cs="Arial"/>
            <w:color w:val="0000EE"/>
            <w:sz w:val="32"/>
            <w:szCs w:val="32"/>
            <w:u w:val="single"/>
          </w:rPr>
          <w:t>09.12.2019 г. № 45</w:t>
        </w:r>
      </w:hyperlink>
      <w:r>
        <w:rPr>
          <w:rFonts w:eastAsia="Arial" w:cs="Arial"/>
          <w:sz w:val="32"/>
          <w:szCs w:val="32"/>
        </w:rPr>
        <w:t xml:space="preserve">, от </w:t>
      </w:r>
      <w:hyperlink r:id="rId20" w:tooltip="http://nla-service.minjust.ru:8080/rnla-links/ws/content/act/3bc45d4f-4846-497e-a193-86c32d8a7a83.html" w:history="1">
        <w:r>
          <w:rPr>
            <w:rFonts w:cs="Arial"/>
            <w:color w:val="0000EE"/>
            <w:sz w:val="32"/>
            <w:szCs w:val="32"/>
            <w:u w:val="single"/>
          </w:rPr>
          <w:t>30.12.2019 г. № 5</w:t>
        </w:r>
      </w:hyperlink>
      <w:r>
        <w:rPr>
          <w:rFonts w:eastAsia="Arial" w:cs="Arial"/>
          <w:sz w:val="32"/>
          <w:szCs w:val="32"/>
        </w:rPr>
        <w:t xml:space="preserve">, от </w:t>
      </w:r>
      <w:hyperlink r:id="rId21" w:tooltip="http://nla-service.minjust.ru:8080/rnla-links/ws/content/act/09374840-0e9f-4cef-a68c-e02702ef209a.html" w:history="1">
        <w:r>
          <w:rPr>
            <w:rFonts w:cs="Arial"/>
            <w:color w:val="0000EE"/>
            <w:sz w:val="32"/>
            <w:szCs w:val="32"/>
            <w:u w:val="single"/>
          </w:rPr>
          <w:t>18.12.2020 г. № 51</w:t>
        </w:r>
      </w:hyperlink>
      <w:r>
        <w:rPr>
          <w:rFonts w:eastAsia="Arial" w:cs="Arial"/>
          <w:sz w:val="32"/>
          <w:szCs w:val="32"/>
        </w:rPr>
        <w:t xml:space="preserve">, от </w:t>
      </w:r>
      <w:hyperlink r:id="rId22" w:tooltip="http://nla-service.minjust.ru:8080/rnla-links/ws/content/act/dda612db-f385-46f0-b22a-bc13153f8207.html" w:history="1">
        <w:r>
          <w:rPr>
            <w:rFonts w:cs="Arial"/>
            <w:color w:val="0000EE"/>
            <w:sz w:val="32"/>
            <w:szCs w:val="32"/>
            <w:u w:val="single"/>
          </w:rPr>
          <w:t>29.03.2022 Г. № 21</w:t>
        </w:r>
      </w:hyperlink>
      <w:r>
        <w:rPr>
          <w:rFonts w:eastAsia="Arial" w:cs="Arial"/>
          <w:sz w:val="32"/>
          <w:szCs w:val="32"/>
        </w:rPr>
        <w:t xml:space="preserve">, от </w:t>
      </w:r>
      <w:hyperlink r:id="rId23" w:tooltip="http://nla-service.minjust.ru:8080/rnla-links/ws/content/act/28e1a4f1-b7bd-4c46-b658-5a67551942c9.html" w:history="1">
        <w:r>
          <w:rPr>
            <w:rFonts w:cs="Arial"/>
            <w:color w:val="0000EE"/>
            <w:sz w:val="32"/>
            <w:szCs w:val="32"/>
            <w:u w:val="single"/>
          </w:rPr>
          <w:t>15.12.2022 г. № 161</w:t>
        </w:r>
      </w:hyperlink>
      <w:r>
        <w:rPr>
          <w:rFonts w:cs="Arial"/>
          <w:sz w:val="32"/>
          <w:szCs w:val="32"/>
          <w:u w:val="single"/>
        </w:rPr>
        <w:t>, </w:t>
      </w:r>
      <w:r>
        <w:rPr>
          <w:rFonts w:cs="Arial"/>
          <w:sz w:val="32"/>
          <w:szCs w:val="32"/>
        </w:rPr>
        <w:t xml:space="preserve">от </w:t>
      </w:r>
      <w:hyperlink r:id="rId24" w:tooltip="http://nla-service.minjust.ru:8080/rnla-links/ws/content/act/d2812c01-b610-44f6-9928-9b67d11aa0b3.html" w:history="1">
        <w:r>
          <w:rPr>
            <w:rFonts w:cs="Arial"/>
            <w:color w:val="0000EE"/>
            <w:sz w:val="32"/>
            <w:szCs w:val="32"/>
            <w:u w:val="single"/>
          </w:rPr>
          <w:t>10.11.2023 г. № 109</w:t>
        </w:r>
      </w:hyperlink>
      <w:r>
        <w:rPr>
          <w:rFonts w:cs="Arial"/>
          <w:sz w:val="32"/>
          <w:szCs w:val="32"/>
        </w:rPr>
        <w:t xml:space="preserve">, </w:t>
      </w:r>
      <w:r>
        <w:rPr>
          <w:rFonts w:eastAsia="Arial" w:cs="Arial"/>
          <w:color w:val="000000"/>
          <w:sz w:val="32"/>
          <w:szCs w:val="32"/>
        </w:rPr>
        <w:t xml:space="preserve"> от </w:t>
      </w:r>
      <w:hyperlink r:id="rId25" w:tooltip="https://pravo-search.minjust.ru/bigs/showDocument.html?id=B58211DE-266D-41A6-A10E-B47D403CC5F3" w:history="1">
        <w:r>
          <w:rPr>
            <w:rStyle w:val="af6"/>
            <w:rFonts w:eastAsia="Arial" w:cs="Arial"/>
            <w:sz w:val="24"/>
            <w:u w:val="single"/>
          </w:rPr>
          <w:t>13.09.2024 г. № 73</w:t>
        </w:r>
      </w:hyperlink>
      <w:r>
        <w:rPr>
          <w:rFonts w:cs="Arial"/>
          <w:sz w:val="32"/>
          <w:szCs w:val="32"/>
        </w:rPr>
        <w:t>)</w:t>
      </w:r>
    </w:p>
    <w:p w:rsidR="00EC2F6A" w:rsidRDefault="000420A7">
      <w:pPr>
        <w:pStyle w:val="41"/>
        <w:shd w:val="clear" w:color="auto" w:fill="FFFFFF"/>
        <w:spacing w:line="320" w:lineRule="atLeast"/>
        <w:ind w:firstLine="709"/>
        <w:jc w:val="center"/>
      </w:pPr>
      <w:r>
        <w:rPr>
          <w:rFonts w:eastAsia="Arial" w:cs="Arial"/>
          <w:sz w:val="32"/>
          <w:szCs w:val="32"/>
        </w:rPr>
        <w:t> </w:t>
      </w:r>
    </w:p>
    <w:p w:rsidR="00EC2F6A" w:rsidRDefault="000420A7">
      <w:pPr>
        <w:pStyle w:val="41"/>
        <w:shd w:val="clear" w:color="auto" w:fill="FFFFFF"/>
        <w:spacing w:line="320" w:lineRule="atLeast"/>
        <w:ind w:firstLine="709"/>
        <w:jc w:val="center"/>
        <w:rPr>
          <w:rFonts w:cs="Arial"/>
          <w:sz w:val="32"/>
          <w:szCs w:val="32"/>
        </w:rPr>
      </w:pPr>
      <w:r>
        <w:rPr>
          <w:rFonts w:eastAsia="Arial" w:cs="Arial"/>
          <w:sz w:val="32"/>
          <w:szCs w:val="32"/>
        </w:rPr>
        <w:t xml:space="preserve">(в ред. постановлений администрации от </w:t>
      </w:r>
      <w:hyperlink r:id="rId26" w:tooltip="http://nla-service.minjust.ru:8080/rnla-links/ws/content/act/2e3a523b-c00f-4530-943e-5120261601bd.html" w:history="1">
        <w:r>
          <w:rPr>
            <w:rFonts w:cs="Arial"/>
            <w:color w:val="0000EE"/>
            <w:sz w:val="32"/>
            <w:szCs w:val="32"/>
            <w:u w:val="single"/>
          </w:rPr>
          <w:t>09.12.2019 г. № 45</w:t>
        </w:r>
      </w:hyperlink>
      <w:r>
        <w:rPr>
          <w:rFonts w:eastAsia="Arial" w:cs="Arial"/>
          <w:sz w:val="32"/>
          <w:szCs w:val="32"/>
        </w:rPr>
        <w:t xml:space="preserve">, от </w:t>
      </w:r>
      <w:hyperlink r:id="rId27" w:tooltip="http://nla-service.minjust.ru:8080/rnla-links/ws/content/act/3bc45d4f-4846-497e-a193-86c32d8a7a83.html" w:history="1">
        <w:r>
          <w:rPr>
            <w:rFonts w:cs="Arial"/>
            <w:color w:val="0000EE"/>
            <w:sz w:val="32"/>
            <w:szCs w:val="32"/>
            <w:u w:val="single"/>
          </w:rPr>
          <w:t>30.12.2019 г. № 5</w:t>
        </w:r>
      </w:hyperlink>
      <w:r>
        <w:rPr>
          <w:rFonts w:eastAsia="Arial" w:cs="Arial"/>
          <w:sz w:val="32"/>
          <w:szCs w:val="32"/>
        </w:rPr>
        <w:t xml:space="preserve">, от </w:t>
      </w:r>
      <w:hyperlink r:id="rId28" w:tooltip="http://nla-service.minjust.ru:8080/rnla-links/ws/content/act/09374840-0e9f-4cef-a68c-e02702ef209a.html" w:history="1">
        <w:r>
          <w:rPr>
            <w:rFonts w:cs="Arial"/>
            <w:color w:val="0000EE"/>
            <w:sz w:val="32"/>
            <w:szCs w:val="32"/>
            <w:u w:val="single"/>
          </w:rPr>
          <w:t>18.12.2020 г. № 51</w:t>
        </w:r>
      </w:hyperlink>
      <w:r>
        <w:rPr>
          <w:rFonts w:eastAsia="Arial" w:cs="Arial"/>
          <w:sz w:val="32"/>
          <w:szCs w:val="32"/>
        </w:rPr>
        <w:t xml:space="preserve">, от </w:t>
      </w:r>
      <w:hyperlink r:id="rId29" w:tooltip="http://nla-service.minjust.ru:8080/rnla-links/ws/content/act/dda612db-f385-46f0-b22a-bc13153f8207.html" w:history="1">
        <w:r>
          <w:rPr>
            <w:rFonts w:cs="Arial"/>
            <w:color w:val="0000EE"/>
            <w:sz w:val="32"/>
            <w:szCs w:val="32"/>
            <w:u w:val="single"/>
          </w:rPr>
          <w:t>29.03.2022 Г. № 21</w:t>
        </w:r>
      </w:hyperlink>
      <w:r>
        <w:rPr>
          <w:rFonts w:eastAsia="Arial" w:cs="Arial"/>
          <w:sz w:val="32"/>
          <w:szCs w:val="32"/>
        </w:rPr>
        <w:t xml:space="preserve">, от </w:t>
      </w:r>
      <w:hyperlink r:id="rId30" w:tooltip="http://nla-service.minjust.ru:8080/rnla-links/ws/content/act/28e1a4f1-b7bd-4c46-b658-5a67551942c9.html" w:history="1">
        <w:r>
          <w:rPr>
            <w:rFonts w:cs="Arial"/>
            <w:color w:val="0000EE"/>
            <w:sz w:val="32"/>
            <w:szCs w:val="32"/>
            <w:u w:val="single"/>
          </w:rPr>
          <w:t>15.12.2022 г. № 161</w:t>
        </w:r>
      </w:hyperlink>
      <w:r>
        <w:rPr>
          <w:rFonts w:eastAsia="Arial" w:cs="Arial"/>
          <w:sz w:val="32"/>
          <w:szCs w:val="32"/>
        </w:rPr>
        <w:t xml:space="preserve">, </w:t>
      </w:r>
      <w:r>
        <w:rPr>
          <w:rFonts w:cs="Arial"/>
          <w:sz w:val="32"/>
          <w:szCs w:val="32"/>
        </w:rPr>
        <w:t xml:space="preserve">от </w:t>
      </w:r>
      <w:hyperlink r:id="rId31" w:tooltip="http://nla-service.minjust.ru:8080/rnla-links/ws/content/act/d2812c01-b610-44f6-9928-9b67d11aa0b3.html" w:history="1">
        <w:r>
          <w:rPr>
            <w:rFonts w:cs="Arial"/>
            <w:color w:val="0000EE"/>
            <w:sz w:val="32"/>
            <w:szCs w:val="32"/>
            <w:u w:val="single"/>
          </w:rPr>
          <w:t>10.11.2023 г. № 109</w:t>
        </w:r>
      </w:hyperlink>
      <w:r>
        <w:rPr>
          <w:rFonts w:eastAsia="Arial" w:cs="Arial"/>
          <w:sz w:val="32"/>
          <w:szCs w:val="32"/>
        </w:rPr>
        <w:t xml:space="preserve">, </w:t>
      </w:r>
      <w:r>
        <w:rPr>
          <w:rFonts w:eastAsia="Arial" w:cs="Arial"/>
          <w:color w:val="000000"/>
          <w:sz w:val="32"/>
          <w:szCs w:val="32"/>
        </w:rPr>
        <w:t xml:space="preserve"> от </w:t>
      </w:r>
      <w:hyperlink r:id="rId32" w:tooltip="https://pravo-search.minjust.ru/bigs/showDocument.html?id=B58211DE-266D-41A6-A10E-B47D403CC5F3" w:history="1">
        <w:r>
          <w:rPr>
            <w:rStyle w:val="af6"/>
            <w:rFonts w:eastAsia="Arial" w:cs="Arial"/>
            <w:sz w:val="24"/>
            <w:u w:val="single"/>
          </w:rPr>
          <w:t>13.09.2024 г. № 73</w:t>
        </w:r>
      </w:hyperlink>
      <w:r>
        <w:rPr>
          <w:rFonts w:eastAsia="Arial" w:cs="Arial"/>
          <w:sz w:val="32"/>
          <w:szCs w:val="32"/>
        </w:rPr>
        <w:t>)</w:t>
      </w:r>
    </w:p>
    <w:p w:rsidR="00EC2F6A" w:rsidRDefault="000420A7">
      <w:pPr>
        <w:pStyle w:val="af7"/>
      </w:pPr>
      <w:r>
        <w:t> </w:t>
      </w:r>
    </w:p>
    <w:p w:rsidR="00EC2F6A" w:rsidRDefault="000420A7">
      <w:pPr>
        <w:pStyle w:val="af7"/>
      </w:pPr>
      <w:r>
        <w:lastRenderedPageBreak/>
        <w:t>Паспорт муниципальной программы «Повышение эффективности муниципального управления Козловского сельского поселения Атяшевского муниципального района Республики Мордовия 2016 – 2027 годы»</w:t>
      </w:r>
    </w:p>
    <w:p w:rsidR="00EC2F6A" w:rsidRDefault="00EC2F6A">
      <w:pPr>
        <w:pStyle w:val="af7"/>
      </w:pPr>
    </w:p>
    <w:tbl>
      <w:tblPr>
        <w:tblW w:w="0" w:type="auto"/>
        <w:tblInd w:w="-489" w:type="dxa"/>
        <w:tblBorders>
          <w:top w:val="single" w:sz="4" w:space="0" w:color="000000"/>
          <w:left w:val="single" w:sz="4" w:space="0" w:color="000000"/>
          <w:bottom w:val="single" w:sz="4" w:space="0" w:color="000000"/>
          <w:right w:val="single" w:sz="4" w:space="0" w:color="000000"/>
        </w:tblBorders>
        <w:tblLayout w:type="fixed"/>
        <w:tblLook w:val="04A0"/>
      </w:tblPr>
      <w:tblGrid>
        <w:gridCol w:w="3654"/>
        <w:gridCol w:w="6582"/>
      </w:tblGrid>
      <w:tr w:rsidR="00EC2F6A">
        <w:trPr>
          <w:trHeight w:val="591"/>
        </w:trPr>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муниципаль- 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Повышение эффективности муниципального управления Козловского сельского поселения Атяшевского муниципального района Республики Мордовия</w:t>
            </w:r>
          </w:p>
        </w:tc>
      </w:tr>
      <w:tr w:rsidR="00EC2F6A">
        <w:trPr>
          <w:trHeight w:val="656"/>
        </w:trPr>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Ответственный исполнитель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Администрация Козловского сельского поселения </w:t>
            </w:r>
          </w:p>
        </w:tc>
      </w:tr>
      <w:tr w:rsidR="00EC2F6A">
        <w:trPr>
          <w:trHeight w:val="278"/>
        </w:trPr>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Соисполнители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Администрация Козловского сельского поселения</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Участники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Администрация Козловского сельского поселения</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Подпрограммы</w:t>
            </w:r>
          </w:p>
          <w:p w:rsidR="00EC2F6A" w:rsidRDefault="00EC2F6A">
            <w:pPr>
              <w:pStyle w:val="af8"/>
            </w:pP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numPr>
                <w:ilvl w:val="0"/>
                <w:numId w:val="1"/>
              </w:numPr>
            </w:pPr>
            <w:r>
              <w:t>Обеспечение деятельности Администрации Козловского сельского поселения Атяшевского муниципального района Республики Мордовия;</w:t>
            </w:r>
          </w:p>
          <w:p w:rsidR="00EC2F6A" w:rsidRDefault="000420A7">
            <w:pPr>
              <w:pStyle w:val="af8"/>
              <w:numPr>
                <w:ilvl w:val="0"/>
                <w:numId w:val="1"/>
              </w:numPr>
            </w:pPr>
            <w:r>
              <w:t>Развитие муниципальной службы в Козловском сельском поселении.</w:t>
            </w:r>
          </w:p>
          <w:p w:rsidR="00EC2F6A" w:rsidRDefault="000420A7">
            <w:pPr>
              <w:pStyle w:val="af8"/>
              <w:numPr>
                <w:ilvl w:val="0"/>
                <w:numId w:val="1"/>
              </w:numPr>
            </w:pPr>
            <w:r>
              <w:t>Повышение эффективности управления   муниципальным имуществом, земельными ресурсами в Козловском сельском поселении.</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Программно-целевые инструменты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Программно-целевые инструменты не предусматриваются.</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Цель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Повышение эффективности муниципального управления в  Козловском сельском поселении;</w:t>
            </w:r>
          </w:p>
          <w:p w:rsidR="00EC2F6A" w:rsidRDefault="000420A7">
            <w:pPr>
              <w:pStyle w:val="af8"/>
            </w:pPr>
            <w:r>
              <w:t>-Обеспечение деятельности Администрации Козловского сельского поселения;</w:t>
            </w:r>
          </w:p>
          <w:p w:rsidR="00EC2F6A" w:rsidRDefault="000420A7">
            <w:pPr>
              <w:pStyle w:val="af8"/>
            </w:pPr>
            <w:r>
              <w:t xml:space="preserve">-Создание системы эффективной и профессиональной муниципальной службы в Козловском сельском поселении, ориентированной на </w:t>
            </w:r>
            <w:r>
              <w:lastRenderedPageBreak/>
              <w:t>обеспечение актуальных потребностей общества и развитие экономики;</w:t>
            </w:r>
          </w:p>
          <w:p w:rsidR="00EC2F6A" w:rsidRDefault="000420A7">
            <w:pPr>
              <w:pStyle w:val="af8"/>
            </w:pPr>
            <w:r>
              <w:t>– Реализация прав лиц, замещавших муниципальные должности и должности муниципальной службы в Администрации Козловского сельского поселения на пенсионное обеспечение  за выслугу лет;</w:t>
            </w:r>
          </w:p>
          <w:p w:rsidR="00EC2F6A" w:rsidRDefault="000420A7">
            <w:pPr>
              <w:pStyle w:val="af8"/>
            </w:pPr>
            <w:r>
              <w:t>- Повышение эффективности управления   муниципальным имуществом, земельными ресурсами.</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Задачи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 -Обеспечение бесперебойного функционирования Администрации Козловского сельского поселения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w:t>
            </w:r>
          </w:p>
          <w:p w:rsidR="00EC2F6A" w:rsidRDefault="000420A7">
            <w:pPr>
              <w:pStyle w:val="af8"/>
            </w:pPr>
            <w:r>
              <w:t>-Создание системы эффективной и профессиональной муниципальной службы в Козловском сельском поселении, ориентированной на обеспечение актуальных потребностей общества и развитие экономики;</w:t>
            </w:r>
          </w:p>
          <w:p w:rsidR="00EC2F6A" w:rsidRDefault="000420A7">
            <w:pPr>
              <w:pStyle w:val="af8"/>
            </w:pPr>
            <w:r>
              <w:t xml:space="preserve"> – Реализация прав лиц, замещавших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w:t>
            </w:r>
          </w:p>
          <w:p w:rsidR="00EC2F6A" w:rsidRDefault="000420A7">
            <w:pPr>
              <w:pStyle w:val="af8"/>
            </w:pPr>
            <w:r>
              <w:t>- Повышение эффективности управления   муниципальным имуществом, земельными ресурсами .</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Целевые индикаторы и показатели муниципальной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Доля просроченной кредиторской задолженности в общем объеме фактических расходов;</w:t>
            </w:r>
          </w:p>
          <w:p w:rsidR="00EC2F6A" w:rsidRDefault="000420A7">
            <w:pPr>
              <w:pStyle w:val="af8"/>
            </w:pPr>
            <w:r>
              <w:t>уровень материально-технического обеспечения ;</w:t>
            </w:r>
          </w:p>
          <w:p w:rsidR="00EC2F6A" w:rsidRDefault="000420A7">
            <w:pPr>
              <w:pStyle w:val="af8"/>
            </w:pPr>
            <w:r>
              <w:t xml:space="preserve">число муниципальных служащих, принявших участие в мероприятиях по профессиональному развитию, уровень укомплектованности кадрового состава Администрации Козловского сельского поселения Атяшевского муниципального района, динамика (снижение) нарушений на муниципальной службе, в том числе коррупционной направленности. </w:t>
            </w:r>
            <w:r>
              <w:lastRenderedPageBreak/>
              <w:t>Динамика показателей, характеризующих повышение эффективности управления   муниципальным имуществом, земельными ресурсами .</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 xml:space="preserve">Этапы и сроки реализации муниципальной программы </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2016—2027  годы поэтапно, каждый этап предусматривает исполнение запланированных мероприятий на год.</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Объемы бюджетных ассигнований  </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Объем бюджетных ассигнований на реализацию программы составляет 24223,9 тыс. рублей, в том числе по годам:</w:t>
            </w:r>
          </w:p>
          <w:p w:rsidR="00EC2F6A" w:rsidRDefault="000420A7">
            <w:pPr>
              <w:pStyle w:val="af8"/>
            </w:pPr>
            <w:r>
              <w:t>на 2016 год – 151,0 тыс. рублей;</w:t>
            </w:r>
          </w:p>
          <w:p w:rsidR="00EC2F6A" w:rsidRDefault="000420A7">
            <w:pPr>
              <w:pStyle w:val="af8"/>
            </w:pPr>
            <w:r>
              <w:t>на 2017 год – 174,0 тыс. рублей;</w:t>
            </w:r>
          </w:p>
          <w:p w:rsidR="00EC2F6A" w:rsidRDefault="000420A7">
            <w:pPr>
              <w:pStyle w:val="af8"/>
            </w:pPr>
            <w:r>
              <w:t>на 2018 год – 174,0 тыс. рублей;</w:t>
            </w:r>
          </w:p>
          <w:p w:rsidR="00EC2F6A" w:rsidRDefault="000420A7">
            <w:pPr>
              <w:pStyle w:val="af8"/>
            </w:pPr>
            <w:r>
              <w:t>на 2019 год – 184,0 тыс. рублей;</w:t>
            </w:r>
          </w:p>
          <w:p w:rsidR="00EC2F6A" w:rsidRDefault="000420A7">
            <w:pPr>
              <w:pStyle w:val="af8"/>
            </w:pPr>
            <w:r>
              <w:t xml:space="preserve">на 2020 год – 340,0 тыс. рублей.  </w:t>
            </w:r>
          </w:p>
          <w:p w:rsidR="00EC2F6A" w:rsidRDefault="000420A7">
            <w:pPr>
              <w:pStyle w:val="af8"/>
            </w:pPr>
            <w:r>
              <w:t>на 2021 год – 353,4 тыс. рублей;</w:t>
            </w:r>
          </w:p>
          <w:p w:rsidR="00EC2F6A" w:rsidRDefault="000420A7">
            <w:pPr>
              <w:pStyle w:val="af8"/>
            </w:pPr>
            <w:r>
              <w:t>на 2022 год – 3628,8 тыс. рублей;</w:t>
            </w:r>
          </w:p>
          <w:p w:rsidR="00EC2F6A" w:rsidRDefault="000420A7">
            <w:pPr>
              <w:pStyle w:val="af8"/>
            </w:pPr>
            <w:r>
              <w:t>на 2023 год – 3004,7 тыс. рублей;</w:t>
            </w:r>
          </w:p>
          <w:p w:rsidR="00EC2F6A" w:rsidRDefault="000420A7">
            <w:pPr>
              <w:pStyle w:val="af8"/>
            </w:pPr>
            <w:r>
              <w:t>на 2024 год – 5493,8 тыс. рублей;</w:t>
            </w:r>
          </w:p>
          <w:p w:rsidR="00EC2F6A" w:rsidRDefault="000420A7">
            <w:pPr>
              <w:pStyle w:val="af8"/>
            </w:pPr>
            <w:r>
              <w:t>на 2025 год  - 3120,9 тыс. рублей</w:t>
            </w:r>
          </w:p>
          <w:p w:rsidR="00EC2F6A" w:rsidRDefault="000420A7">
            <w:pPr>
              <w:pStyle w:val="af8"/>
            </w:pPr>
            <w:r>
              <w:t>на 2026 год  - 3731,6 тыс. рублей.</w:t>
            </w:r>
          </w:p>
          <w:p w:rsidR="00EC2F6A" w:rsidRDefault="000420A7">
            <w:pPr>
              <w:pStyle w:val="af8"/>
            </w:pPr>
            <w:r>
              <w:t>на 2027 год  - 3867,7 тыс. рублей.</w:t>
            </w:r>
          </w:p>
          <w:p w:rsidR="00EC2F6A" w:rsidRDefault="000420A7">
            <w:pPr>
              <w:pStyle w:val="af8"/>
            </w:pPr>
            <w:r>
              <w:t xml:space="preserve">Источники финансирования: </w:t>
            </w:r>
          </w:p>
          <w:p w:rsidR="00EC2F6A" w:rsidRDefault="000420A7">
            <w:pPr>
              <w:pStyle w:val="af8"/>
            </w:pPr>
            <w:r>
              <w:t>Средства республиканского бюджета Республики Мордовия – 499,5 тыс. руб.,  в том числе  по годам:</w:t>
            </w:r>
          </w:p>
          <w:p w:rsidR="00EC2F6A" w:rsidRDefault="000420A7">
            <w:pPr>
              <w:pStyle w:val="af8"/>
            </w:pPr>
            <w:r>
              <w:t>на 2023 год - 115,9 тыс. руб.;</w:t>
            </w:r>
          </w:p>
          <w:p w:rsidR="00EC2F6A" w:rsidRDefault="000420A7">
            <w:pPr>
              <w:pStyle w:val="af8"/>
            </w:pPr>
            <w:r>
              <w:t>на 2024 год - 95,9 тыс. руб.;</w:t>
            </w:r>
          </w:p>
          <w:p w:rsidR="00EC2F6A" w:rsidRDefault="000420A7">
            <w:pPr>
              <w:pStyle w:val="af8"/>
            </w:pPr>
            <w:r>
              <w:t>на 2025 год - 95,9 тыс. руб;</w:t>
            </w:r>
          </w:p>
          <w:p w:rsidR="00EC2F6A" w:rsidRDefault="000420A7">
            <w:pPr>
              <w:pStyle w:val="af8"/>
            </w:pPr>
            <w:r>
              <w:t>на 2026 год - 95,9 тыс. руб.</w:t>
            </w:r>
          </w:p>
          <w:p w:rsidR="00EC2F6A" w:rsidRDefault="000420A7">
            <w:pPr>
              <w:pStyle w:val="af8"/>
            </w:pPr>
            <w:r>
              <w:t>на 2027 год  - 95,9 тыс. рублей.</w:t>
            </w:r>
          </w:p>
          <w:p w:rsidR="00EC2F6A" w:rsidRDefault="000420A7">
            <w:pPr>
              <w:pStyle w:val="af8"/>
            </w:pPr>
            <w:r>
              <w:t>Средства бюджета Козловского сельского поселения -23724,4   тыс.руб., в том числе  по годам:</w:t>
            </w:r>
          </w:p>
          <w:p w:rsidR="00EC2F6A" w:rsidRDefault="000420A7">
            <w:pPr>
              <w:pStyle w:val="af8"/>
            </w:pPr>
            <w:r>
              <w:t>на 2016 год – 151,0 тыс. рублей;</w:t>
            </w:r>
          </w:p>
          <w:p w:rsidR="00EC2F6A" w:rsidRDefault="000420A7">
            <w:pPr>
              <w:pStyle w:val="af8"/>
            </w:pPr>
            <w:r>
              <w:t>на 2017 год – 174,0 тыс. рублей;</w:t>
            </w:r>
          </w:p>
          <w:p w:rsidR="00EC2F6A" w:rsidRDefault="000420A7">
            <w:pPr>
              <w:pStyle w:val="af8"/>
            </w:pPr>
            <w:r>
              <w:t>на 2018 год – 174,0  тыс.рублей;</w:t>
            </w:r>
          </w:p>
          <w:p w:rsidR="00EC2F6A" w:rsidRDefault="000420A7">
            <w:pPr>
              <w:pStyle w:val="af8"/>
            </w:pPr>
            <w:r>
              <w:t>на 2019 год – 184,0 тыс. рублей;</w:t>
            </w:r>
          </w:p>
          <w:p w:rsidR="00EC2F6A" w:rsidRDefault="000420A7">
            <w:pPr>
              <w:pStyle w:val="af8"/>
            </w:pPr>
            <w:r>
              <w:t xml:space="preserve">на 2020 год – 340,0 тыс. рублей.  </w:t>
            </w:r>
          </w:p>
          <w:p w:rsidR="00EC2F6A" w:rsidRDefault="000420A7">
            <w:pPr>
              <w:pStyle w:val="af8"/>
            </w:pPr>
            <w:r>
              <w:t>на 2021 год – 353,4 тыс. рублей;</w:t>
            </w:r>
          </w:p>
          <w:p w:rsidR="00EC2F6A" w:rsidRDefault="000420A7">
            <w:pPr>
              <w:pStyle w:val="af8"/>
            </w:pPr>
            <w:r>
              <w:lastRenderedPageBreak/>
              <w:t>на 2022 год – 3628,8 тыс. рублей;</w:t>
            </w:r>
          </w:p>
          <w:p w:rsidR="00EC2F6A" w:rsidRDefault="000420A7">
            <w:pPr>
              <w:pStyle w:val="af8"/>
            </w:pPr>
            <w:r>
              <w:t>на 2023 год – 2888,8 тыс. рублей;</w:t>
            </w:r>
          </w:p>
          <w:p w:rsidR="00EC2F6A" w:rsidRDefault="000420A7">
            <w:pPr>
              <w:pStyle w:val="af8"/>
            </w:pPr>
            <w:r>
              <w:t>на 2024 год – 5397,9 тыс. рублей;</w:t>
            </w:r>
          </w:p>
          <w:p w:rsidR="00EC2F6A" w:rsidRDefault="000420A7">
            <w:pPr>
              <w:pStyle w:val="af8"/>
            </w:pPr>
            <w:r>
              <w:t>на 2025 год  - 3025,0 тыс. рублей;</w:t>
            </w:r>
          </w:p>
          <w:p w:rsidR="00EC2F6A" w:rsidRDefault="000420A7">
            <w:pPr>
              <w:pStyle w:val="af8"/>
            </w:pPr>
            <w:r>
              <w:t>на 2026 год – 3635,7 тыс. рублей.</w:t>
            </w:r>
          </w:p>
          <w:p w:rsidR="00EC2F6A" w:rsidRDefault="000420A7">
            <w:pPr>
              <w:pStyle w:val="af8"/>
            </w:pPr>
            <w:r>
              <w:t>на 2027 год  - 3771,8 тыс. рублей.</w:t>
            </w:r>
          </w:p>
          <w:p w:rsidR="00EC2F6A" w:rsidRDefault="000420A7">
            <w:pPr>
              <w:pStyle w:val="af8"/>
            </w:pPr>
            <w:r>
              <w:t>Объемы бюджетных ассигнований уточняются ежегодно при формировании бюджета Козловского сельского поселения Атяшевского муниципального района на очередной финансовый год и плановый период.</w:t>
            </w:r>
          </w:p>
        </w:tc>
      </w:tr>
      <w:tr w:rsidR="00EC2F6A">
        <w:tc>
          <w:tcPr>
            <w:tcW w:w="365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Ожидаемые результаты реализации программы</w:t>
            </w:r>
          </w:p>
        </w:tc>
        <w:tc>
          <w:tcPr>
            <w:tcW w:w="658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Реализация муниципальной программы позволит:</w:t>
            </w:r>
          </w:p>
          <w:p w:rsidR="00EC2F6A" w:rsidRDefault="000420A7">
            <w:pPr>
              <w:pStyle w:val="af8"/>
            </w:pPr>
            <w:r>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Козловского сельского поселения;</w:t>
            </w:r>
          </w:p>
          <w:p w:rsidR="00EC2F6A" w:rsidRDefault="000420A7">
            <w:pPr>
              <w:pStyle w:val="af8"/>
            </w:pPr>
            <w:r>
              <w:t>Повысить эффективность и качество муниципального управления;</w:t>
            </w:r>
          </w:p>
          <w:p w:rsidR="00EC2F6A" w:rsidRDefault="000420A7">
            <w:pPr>
              <w:pStyle w:val="af8"/>
            </w:pPr>
            <w:r>
              <w:t>Обеспечить выплату пенсий за выслугу лет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w:t>
            </w:r>
          </w:p>
          <w:p w:rsidR="00EC2F6A" w:rsidRDefault="000420A7">
            <w:pPr>
              <w:pStyle w:val="af8"/>
            </w:pPr>
            <w:r>
              <w:t>Повысить эффективность управления  муниципальным имуществом, земельными ресурсами.</w:t>
            </w:r>
          </w:p>
        </w:tc>
      </w:tr>
    </w:tbl>
    <w:p w:rsidR="00EC2F6A" w:rsidRDefault="00EC2F6A">
      <w:pPr>
        <w:pStyle w:val="af8"/>
        <w:ind w:firstLine="0"/>
      </w:pPr>
    </w:p>
    <w:p w:rsidR="00EC2F6A" w:rsidRDefault="000420A7">
      <w:pPr>
        <w:pStyle w:val="af8"/>
        <w:ind w:firstLine="0"/>
      </w:pPr>
      <w:r>
        <w:t>.</w:t>
      </w:r>
      <w:r>
        <w:rPr>
          <w:rStyle w:val="af9"/>
        </w:rPr>
        <w:t>1. Общая характеристика текущего состояния и сфера развития муниципального управления Администрации Козловского сельского поселения Атяшевского муниципального района.</w:t>
      </w:r>
    </w:p>
    <w:p w:rsidR="00EC2F6A" w:rsidRDefault="00EC2F6A">
      <w:pPr>
        <w:pStyle w:val="af8"/>
      </w:pPr>
    </w:p>
    <w:p w:rsidR="00EC2F6A" w:rsidRDefault="000420A7">
      <w:pPr>
        <w:pStyle w:val="af8"/>
      </w:pPr>
      <w:r>
        <w:t>В Козловском сельском поселении сложилась система правового регулирования и организации муниципального управления в соответствии с действующим федеральным законодательством. На текущий момент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p>
    <w:p w:rsidR="00EC2F6A" w:rsidRDefault="000420A7">
      <w:pPr>
        <w:pStyle w:val="af8"/>
      </w:pPr>
      <w:r>
        <w:lastRenderedPageBreak/>
        <w:t xml:space="preserve">В основу муниципальной программы «Повышение эффективности муниципального управления Козловского сельского поселения Атяшевского муниципального района Республики Мордовия  на 2016 – 2025 годы» (далее – программа) заложена целостная модель формирования системы качественного муниципального управления, включающие мероприятия по финансовому, материально- техническому, информационному и организационно – правовому обеспечению процесса совершенствования муниципального управления. Мероприятия программы направлены на повышение эффективности муниципального управления путем кардинального улучшения деятельности Администрации Козловского сельского поселения Атяшевского муниципального района. Совершенствование и оптимизация системы муниципального управления Козловского сельского поселения Атяшевского муниципального района, повышение эффективности деятельности органов местного самоуправления – одна из важнейших целей деятельности муниципального управления поселения. </w:t>
      </w:r>
      <w:hyperlink r:id="rId33" w:tooltip="https://pravo-search.minjust.ru/bigs/showDocument.html?id=E5BF2100-226B-4E54-BF44-90BF6B07DF6B" w:history="1">
        <w:r>
          <w:rPr>
            <w:rStyle w:val="af6"/>
            <w:rFonts w:eastAsia="Arial"/>
            <w:u w:val="single"/>
          </w:rPr>
          <w:t>Уставом</w:t>
        </w:r>
      </w:hyperlink>
      <w:r>
        <w:t xml:space="preserve"> муниципального образования «Козловское сельское поселение» в соответствии с Федеральным законом </w:t>
      </w:r>
      <w:hyperlink r:id="rId34" w:tooltip="https://pravo-search.minjust.ru/bigs/showDocument.html?id=96E20C02-1B12-465A-B64C-24AA92270007" w:history="1">
        <w:r>
          <w:rPr>
            <w:rStyle w:val="af6"/>
            <w:rFonts w:eastAsia="Arial"/>
            <w:u w:val="single"/>
          </w:rPr>
          <w:t>от 06.10.2003 № 131-ФЗ</w:t>
        </w:r>
      </w:hyperlink>
      <w:r>
        <w:t xml:space="preserve"> «Об общих принципах организации местного самоуправления в Российской Федерации» Администрация Козловского сельского поселения наделена рядом полномочий по решению вопросов местного значения. Эффективная деятельность Администрации Козловского сельского поселения Атяшевского муниципального района (далее Администрация) и соответственно качественное исполнение возложенных на неё полномочий предполагает обеспечение ее достаточным уровнем кадрового, материально-технического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В современных условиях для этого целесообразно использовать программный метод расходования бюджетных средств. В рамках реализации бюджетной политики переход на программный принцип планирования и исполнения бюджета является одним из самых значимых показателей, характеризующих качество организации бюджетного процесса. Внедрение принципов формирования программного бюджета предполагает сохранение и усиление роли существующих инструментов бюджетного планирования. Использование при формировании и исполнении бюджета программного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 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w:t>
      </w:r>
      <w:r>
        <w:lastRenderedPageBreak/>
        <w:t>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С развитием современных информационных технологий возникает проблема с их внедрением и использованием в деятельности Администрации Козловского сельского поселения. Муниципальные служащие не в полной мере владеют соответствующими навыками и умениями. Компьютерная грамотность сотрудников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не в полном объеме, что негативно отражается на эффективности деятельности Администрации Козловского сельского поселения.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Сотрудникам, замещавших муниципальные должности и должности муниципальной службы в Администрации Козловского сельского поселения Атяшевского муниципального района имеющих стаж муниципальной службы, дающий право на  пенсию за выслугу лет, предоставлены дополнительные гарантии в виде ежемесячной выплаты  пенсии за выслугу лет, что является важным стимулом для закрепления кадров и соответственно повышения качества работы.</w:t>
      </w:r>
    </w:p>
    <w:p w:rsidR="00EC2F6A" w:rsidRDefault="000420A7">
      <w:pPr>
        <w:pStyle w:val="af8"/>
      </w:pPr>
      <w:r>
        <w:t xml:space="preserve">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взаимосвязано с созданием и эффективным применением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Козловского сельского поселения Атяшевского муниципального района, в кадрах, их непрерывное профессиональное обучение. Существует необходимость внедрения инновационных образовательных технологий в процесс обучения муниципальных служащих Администрации Козловского сельского поселения Атяшевского муниципального района. </w:t>
      </w:r>
    </w:p>
    <w:p w:rsidR="00EC2F6A" w:rsidRDefault="000420A7">
      <w:pPr>
        <w:pStyle w:val="af8"/>
      </w:pPr>
      <w:r>
        <w:t xml:space="preserve">Важным фактором развития муниципального управления является повышение эффективности использования муниципального имущества и земельных ресурсов. Эффективное использование муниципального имущества включает в себя обеспечение его сохранности, развития, функционирования и использования всех </w:t>
      </w:r>
      <w:r>
        <w:lastRenderedPageBreak/>
        <w:t>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 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поселения.</w:t>
      </w:r>
    </w:p>
    <w:p w:rsidR="00EC2F6A" w:rsidRDefault="00EC2F6A">
      <w:pPr>
        <w:pStyle w:val="af8"/>
      </w:pPr>
    </w:p>
    <w:p w:rsidR="00EC2F6A" w:rsidRDefault="000420A7">
      <w:pPr>
        <w:pStyle w:val="afa"/>
      </w:pPr>
      <w:r>
        <w:t>2. Приоритеты и цели муниципальной политики в сфере реализации  программы; основные цели и задачи; прогноз развития; планируемые показатели по итогам реализации программы.</w:t>
      </w:r>
    </w:p>
    <w:p w:rsidR="00EC2F6A" w:rsidRDefault="00EC2F6A">
      <w:pPr>
        <w:pStyle w:val="af8"/>
      </w:pPr>
    </w:p>
    <w:p w:rsidR="00EC2F6A" w:rsidRDefault="000420A7">
      <w:pPr>
        <w:pStyle w:val="af8"/>
      </w:pPr>
      <w:r>
        <w:t>Целью программы является повышение эффективности муниципального управления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 рациональное использование средств местного бюджета на организационное, транспортное, хозяйственное, материально-техническое обеспечение деятельности Администрации Козловского сельского поселения на основе комплекса работ и услуг, мероприятий  по их совершенствованию.</w:t>
      </w:r>
    </w:p>
    <w:p w:rsidR="00EC2F6A" w:rsidRDefault="000420A7">
      <w:pPr>
        <w:pStyle w:val="af8"/>
      </w:pPr>
      <w:r>
        <w:t>Для достижения поставленной цели необходимо решение следующих задач:</w:t>
      </w:r>
    </w:p>
    <w:p w:rsidR="00EC2F6A" w:rsidRDefault="000420A7">
      <w:pPr>
        <w:pStyle w:val="af8"/>
      </w:pPr>
      <w:r>
        <w:t>обеспечение бесперебойного функционирования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w:t>
      </w:r>
    </w:p>
    <w:p w:rsidR="00EC2F6A" w:rsidRDefault="000420A7">
      <w:pPr>
        <w:pStyle w:val="af8"/>
      </w:pPr>
      <w:r>
        <w:t>рациональное использование средств местного бюджета на организационное, транспортное, хозяйственное, материально-техническое обеспечение деятельности Администрации Козловского сельского поселения  на основе комплекса работ и услуг, мероприятий по их совершенствованию;</w:t>
      </w:r>
    </w:p>
    <w:p w:rsidR="00EC2F6A" w:rsidRDefault="000420A7">
      <w:pPr>
        <w:pStyle w:val="af8"/>
      </w:pPr>
      <w:r>
        <w:t xml:space="preserve">создание системы эффективной и профессиональной муниципальной службы в Козловском сельском поселении Атяшевского муниципального района посредством внедрения эффективных кадровых технологий, формирования высококвалифицированного кадрового состава, совершенствования системы управления муниципальной службой и системы непрерывного обучения </w:t>
      </w:r>
      <w:r>
        <w:lastRenderedPageBreak/>
        <w:t>муниципальных служащих, ориентированной на обеспечение актуальных потребностей общества и развитие экономики;</w:t>
      </w:r>
    </w:p>
    <w:p w:rsidR="00EC2F6A" w:rsidRDefault="000420A7">
      <w:pPr>
        <w:pStyle w:val="af8"/>
      </w:pPr>
      <w:r>
        <w:t>реализацию прав лиц, замещавших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w:t>
      </w:r>
    </w:p>
    <w:p w:rsidR="00EC2F6A" w:rsidRDefault="000420A7">
      <w:pPr>
        <w:pStyle w:val="af8"/>
      </w:pPr>
      <w:r>
        <w:t xml:space="preserve">повышение эффективности использования муниципального имущества и земельных ресурсов. </w:t>
      </w:r>
    </w:p>
    <w:p w:rsidR="00EC2F6A" w:rsidRDefault="00EC2F6A">
      <w:pPr>
        <w:pStyle w:val="af8"/>
      </w:pPr>
    </w:p>
    <w:p w:rsidR="00EC2F6A" w:rsidRDefault="000420A7">
      <w:pPr>
        <w:pStyle w:val="afa"/>
      </w:pPr>
      <w:r>
        <w:t>3. Прогноз конечных результатов  Программы, характеризующих целевое состояние (изменение состояния) уровня и качества жизни населения</w:t>
      </w:r>
    </w:p>
    <w:p w:rsidR="00EC2F6A" w:rsidRDefault="00EC2F6A">
      <w:pPr>
        <w:pStyle w:val="af8"/>
      </w:pPr>
    </w:p>
    <w:p w:rsidR="00EC2F6A" w:rsidRDefault="000420A7">
      <w:pPr>
        <w:pStyle w:val="af8"/>
      </w:pPr>
      <w:r>
        <w:t>Реализация программы позволит обеспечить:</w:t>
      </w:r>
    </w:p>
    <w:p w:rsidR="00EC2F6A" w:rsidRDefault="000420A7">
      <w:pPr>
        <w:pStyle w:val="af8"/>
      </w:pPr>
      <w:r>
        <w:t>Обеспечение повышения эффективности  деятельности   Администрации Козловского сельского поселения, улучшение качества и оперативности принятия        решений за счет своевременного и качественного материально-технического обеспечения;</w:t>
      </w:r>
    </w:p>
    <w:p w:rsidR="00EC2F6A" w:rsidRDefault="000420A7">
      <w:pPr>
        <w:pStyle w:val="af8"/>
      </w:pPr>
      <w:r>
        <w:t>эффективное и своевременное расходование бюджетных средств, выделяемых на обеспечение деятельности Администрации Козловского сельского поселения;</w:t>
      </w:r>
    </w:p>
    <w:p w:rsidR="00EC2F6A" w:rsidRDefault="000420A7">
      <w:pPr>
        <w:pStyle w:val="af8"/>
      </w:pPr>
      <w:r>
        <w:t>качественное оказание муниципальных услуг, предоставляемых  Администрацией Козловского сельского поселения;</w:t>
      </w:r>
    </w:p>
    <w:p w:rsidR="00EC2F6A" w:rsidRDefault="000420A7">
      <w:pPr>
        <w:pStyle w:val="af8"/>
      </w:pPr>
      <w:r>
        <w:t>уменьшение объема неэффективных расходов в сфере организации муниципального управления;</w:t>
      </w:r>
    </w:p>
    <w:p w:rsidR="00EC2F6A" w:rsidRDefault="000420A7">
      <w:pPr>
        <w:pStyle w:val="af8"/>
      </w:pPr>
      <w:r>
        <w:t>повышение качества муниципального управления, посредством создания системы эффективной и профессиональной муниципальной службы для осуществления управленческих функций и оказания государственных и муниципальных услуг;</w:t>
      </w:r>
    </w:p>
    <w:p w:rsidR="00EC2F6A" w:rsidRDefault="000420A7">
      <w:pPr>
        <w:pStyle w:val="af8"/>
      </w:pPr>
      <w:r>
        <w:t>гарантированное право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 в соответствии с действующим законодательством;</w:t>
      </w:r>
    </w:p>
    <w:p w:rsidR="00EC2F6A" w:rsidRDefault="000420A7">
      <w:pPr>
        <w:pStyle w:val="af8"/>
      </w:pPr>
      <w:r>
        <w:t xml:space="preserve">увеличение доходов  бюджета Козловского сельского поселения за счет роста поступлений доходов от мероприятий, связанных с распоряжением объектами недвижимости и земельными участками,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w:t>
      </w:r>
      <w:r>
        <w:lastRenderedPageBreak/>
        <w:t>связанными с ними объектами недвижимости, находящимися в собственности муниципального образования.</w:t>
      </w:r>
    </w:p>
    <w:p w:rsidR="00EC2F6A" w:rsidRDefault="00EC2F6A">
      <w:pPr>
        <w:pStyle w:val="af8"/>
      </w:pPr>
    </w:p>
    <w:p w:rsidR="00EC2F6A" w:rsidRDefault="000420A7">
      <w:pPr>
        <w:pStyle w:val="afa"/>
      </w:pPr>
      <w:r>
        <w:t>4. Сроки реализации программы.</w:t>
      </w:r>
    </w:p>
    <w:p w:rsidR="00EC2F6A" w:rsidRDefault="00EC2F6A">
      <w:pPr>
        <w:pStyle w:val="af8"/>
      </w:pPr>
    </w:p>
    <w:p w:rsidR="00EC2F6A" w:rsidRDefault="000420A7">
      <w:pPr>
        <w:pStyle w:val="af8"/>
      </w:pPr>
      <w:r>
        <w:t>Срок реализации программы — 2016—2027 годы поэтапно. Каждый этап предусматривает исполнение запланированных мероприятий на год</w:t>
      </w:r>
    </w:p>
    <w:p w:rsidR="00EC2F6A" w:rsidRDefault="00EC2F6A">
      <w:pPr>
        <w:pStyle w:val="af8"/>
      </w:pPr>
    </w:p>
    <w:p w:rsidR="00EC2F6A" w:rsidRDefault="000420A7">
      <w:pPr>
        <w:pStyle w:val="afa"/>
      </w:pPr>
      <w:r>
        <w:t>5. Основные мероприятия Программы.</w:t>
      </w:r>
    </w:p>
    <w:p w:rsidR="00EC2F6A" w:rsidRDefault="00EC2F6A">
      <w:pPr>
        <w:pStyle w:val="afa"/>
      </w:pPr>
    </w:p>
    <w:p w:rsidR="00EC2F6A" w:rsidRDefault="000420A7">
      <w:pPr>
        <w:pStyle w:val="af8"/>
      </w:pPr>
      <w:r>
        <w:t xml:space="preserve">Основными мероприятиями  муниципальной программы являются: </w:t>
      </w:r>
    </w:p>
    <w:p w:rsidR="00EC2F6A" w:rsidRDefault="000420A7">
      <w:pPr>
        <w:pStyle w:val="af8"/>
      </w:pPr>
      <w:r>
        <w:t>обеспечение деятельности Администрации Козловского сельского поселения и укрепление материально-технической базы, в пределах выделенных средств из бюджета Козловского сельского поселения Атяшевского муниципального района;</w:t>
      </w:r>
    </w:p>
    <w:p w:rsidR="00EC2F6A" w:rsidRDefault="000420A7">
      <w:pPr>
        <w:pStyle w:val="af8"/>
      </w:pPr>
      <w:r>
        <w:t>дальнейшее внедрение современных принципов организации муниципальной службы, обеспечение непрерывного профессионального развития муниципальных служащих. Подготовка проектов межевания и 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муниципального образования.</w:t>
      </w:r>
    </w:p>
    <w:p w:rsidR="00EC2F6A" w:rsidRDefault="000420A7">
      <w:pPr>
        <w:pStyle w:val="af8"/>
      </w:pPr>
      <w:r>
        <w:t>Подробный перечень программных мероприятий приведен в приложениях подпрограмм.</w:t>
      </w:r>
    </w:p>
    <w:p w:rsidR="00EC2F6A" w:rsidRDefault="00EC2F6A">
      <w:pPr>
        <w:pStyle w:val="af8"/>
      </w:pPr>
    </w:p>
    <w:p w:rsidR="00EC2F6A" w:rsidRDefault="000420A7">
      <w:pPr>
        <w:pStyle w:val="afa"/>
      </w:pPr>
      <w:r>
        <w:t>6. Основные  меры правового регулирования Программы, направленные на достижение цели Программы, с обоснованием основных положений и сроков принятия, необходимых нормативно-правовых актов.</w:t>
      </w:r>
    </w:p>
    <w:p w:rsidR="00EC2F6A" w:rsidRDefault="00EC2F6A">
      <w:pPr>
        <w:pStyle w:val="af8"/>
      </w:pPr>
    </w:p>
    <w:p w:rsidR="00EC2F6A" w:rsidRDefault="000420A7">
      <w:pPr>
        <w:pStyle w:val="af8"/>
      </w:pPr>
      <w:r>
        <w:t xml:space="preserve">В Козловском сельском поселении  принято значительное количество нормативных документов, регулирующих сферу муниципальной службы. Регулирование развития муниципальной службы в Козловском сельском поселении   основано на положениях </w:t>
      </w:r>
      <w:hyperlink r:id="rId35" w:tooltip="https://pravo-search.minjust.ru/bigs/showDocument.html?id=15D4560C-D530-4955-BF7E-F734337AE80B" w:history="1">
        <w:r>
          <w:rPr>
            <w:rStyle w:val="af6"/>
            <w:rFonts w:eastAsia="Arial"/>
            <w:u w:val="single"/>
          </w:rPr>
          <w:t>Конституции</w:t>
        </w:r>
      </w:hyperlink>
      <w:r>
        <w:t xml:space="preserve"> Российской Федерации, Федерального закона</w:t>
      </w:r>
      <w:hyperlink r:id="rId36" w:tooltip="https://pravo-search.minjust.ru/bigs/showDocument.html?id=96E20C02-1B12-465A-B64C-24AA92270007" w:history="1">
        <w:r>
          <w:rPr>
            <w:rStyle w:val="af6"/>
            <w:rFonts w:eastAsia="Arial"/>
            <w:u w:val="single"/>
          </w:rPr>
          <w:t xml:space="preserve"> от 6 октября 2003 года N 131-ФЗ</w:t>
        </w:r>
      </w:hyperlink>
      <w:r>
        <w:t xml:space="preserve"> «Об общих принципах организации местного самоуправления в Российской Федерации», Федерального закона </w:t>
      </w:r>
      <w:hyperlink r:id="rId37" w:tooltip="https://pravo-search.minjust.ru/bigs/showDocument.html?id=BBF89570-6239-4CFB-BDBA-5B454C14E321" w:history="1">
        <w:r>
          <w:rPr>
            <w:rStyle w:val="af6"/>
            <w:rFonts w:eastAsia="Arial"/>
            <w:u w:val="single"/>
          </w:rPr>
          <w:t>«О муниципальной службе»,</w:t>
        </w:r>
      </w:hyperlink>
      <w:r>
        <w:t xml:space="preserve"> Закона Республики Мордовия </w:t>
      </w:r>
      <w:hyperlink r:id="rId38" w:tooltip="https://pravo-search.minjust.ru/bigs/showDocument.html?id=FA322AC1-A9A1-4F1F-AFEA-FC830E89D009" w:history="1">
        <w:r>
          <w:rPr>
            <w:rStyle w:val="af6"/>
            <w:rFonts w:eastAsia="Arial"/>
            <w:u w:val="single"/>
          </w:rPr>
          <w:t>от 08.06.2007 г. № 48-З</w:t>
        </w:r>
      </w:hyperlink>
      <w:r>
        <w:t>.  Интенсивно развивающиеся процессы развития общества диктуют необходимость постоянной актуализации существующей нормативной базы, а также принятия новых нормативных актов.</w:t>
      </w:r>
    </w:p>
    <w:p w:rsidR="00EC2F6A" w:rsidRDefault="000420A7">
      <w:pPr>
        <w:pStyle w:val="af8"/>
      </w:pPr>
      <w:r>
        <w:lastRenderedPageBreak/>
        <w:t>Реализация программы предполагает осуществление комплекса мер правового регулирования, которые включают в себя разработку и принятие нормативных правовых актов, направленных на создание необходимых условий и механизмов реализации программы.</w:t>
      </w:r>
    </w:p>
    <w:p w:rsidR="00EC2F6A" w:rsidRDefault="000420A7">
      <w:pPr>
        <w:pStyle w:val="af8"/>
      </w:pPr>
      <w:r>
        <w:t>В процессе реализации программы должны также приниматься нормативные правовые акты, обеспечивающие выполнение программных мероприятий.</w:t>
      </w:r>
    </w:p>
    <w:p w:rsidR="00EC2F6A" w:rsidRDefault="00EC2F6A">
      <w:pPr>
        <w:pStyle w:val="af8"/>
      </w:pPr>
    </w:p>
    <w:p w:rsidR="00EC2F6A" w:rsidRDefault="000420A7">
      <w:pPr>
        <w:pStyle w:val="afa"/>
      </w:pPr>
      <w:r>
        <w:t>7. Перечень и краткое описание подпрограмм Программы</w:t>
      </w:r>
    </w:p>
    <w:p w:rsidR="00EC2F6A" w:rsidRDefault="00EC2F6A">
      <w:pPr>
        <w:pStyle w:val="af8"/>
      </w:pPr>
    </w:p>
    <w:p w:rsidR="00EC2F6A" w:rsidRDefault="000420A7">
      <w:pPr>
        <w:pStyle w:val="af8"/>
      </w:pPr>
      <w:r>
        <w:t>Муниципальная программа содержит три подпрограммы:</w:t>
      </w:r>
    </w:p>
    <w:p w:rsidR="00EC2F6A" w:rsidRDefault="000420A7">
      <w:pPr>
        <w:pStyle w:val="af8"/>
      </w:pPr>
      <w:r>
        <w:t>1) Обеспечение деятельности Администрации Козловского сельского поселения Атяшевского муниципального района Республики Мордовия;</w:t>
      </w:r>
    </w:p>
    <w:p w:rsidR="00EC2F6A" w:rsidRDefault="000420A7">
      <w:pPr>
        <w:pStyle w:val="af8"/>
      </w:pPr>
      <w:r>
        <w:t>2) Развитие муниципальной службы в Козловском сельском поселении.</w:t>
      </w:r>
    </w:p>
    <w:p w:rsidR="00EC2F6A" w:rsidRDefault="000420A7">
      <w:pPr>
        <w:pStyle w:val="af8"/>
      </w:pPr>
      <w:r>
        <w:t>3) Повышение эффективности управления   муниципальным имуществом, земельными ресурсами  в Козловском сельском поселении.</w:t>
      </w:r>
    </w:p>
    <w:p w:rsidR="00EC2F6A" w:rsidRDefault="000420A7">
      <w:pPr>
        <w:pStyle w:val="af8"/>
      </w:pPr>
      <w:r>
        <w:t>Все они нацелены на достижение стратегической цели Козловского сельского поселения Атяшевского муниципального района – повышение уровня и качества жизни населения Козловского сельского поселения.</w:t>
      </w:r>
    </w:p>
    <w:p w:rsidR="00EC2F6A" w:rsidRDefault="00EC2F6A">
      <w:pPr>
        <w:pStyle w:val="af8"/>
      </w:pPr>
    </w:p>
    <w:p w:rsidR="00EC2F6A" w:rsidRDefault="000420A7">
      <w:pPr>
        <w:pStyle w:val="afa"/>
      </w:pPr>
      <w:r>
        <w:t>8. Перечень целевых индикаторов и показателей Программы</w:t>
      </w:r>
    </w:p>
    <w:p w:rsidR="00EC2F6A" w:rsidRDefault="00EC2F6A">
      <w:pPr>
        <w:pStyle w:val="af8"/>
      </w:pPr>
    </w:p>
    <w:p w:rsidR="00EC2F6A" w:rsidRDefault="000420A7">
      <w:pPr>
        <w:pStyle w:val="af8"/>
      </w:pPr>
      <w:r>
        <w:t>Основными целевыми индикаторами и показателями программы являются:</w:t>
      </w:r>
    </w:p>
    <w:p w:rsidR="00EC2F6A" w:rsidRDefault="000420A7">
      <w:pPr>
        <w:pStyle w:val="af8"/>
      </w:pPr>
      <w:r>
        <w:t>уровень материально-технического обеспечения;</w:t>
      </w:r>
    </w:p>
    <w:p w:rsidR="00EC2F6A" w:rsidRDefault="000420A7">
      <w:pPr>
        <w:pStyle w:val="af8"/>
      </w:pPr>
      <w:r>
        <w:t>доля просроченной кредиторской задолженности в общем объеме фактических расходов;</w:t>
      </w:r>
    </w:p>
    <w:p w:rsidR="00EC2F6A" w:rsidRDefault="000420A7">
      <w:pPr>
        <w:pStyle w:val="af8"/>
      </w:pPr>
      <w:r>
        <w:t>число муниципальных служащих,  принявших участие в мероприятиях по профессиональному развитию, уровень укомплектованности кадрового состава Администрации Козловского сельского поселения, динамика нарушений на муниципальной службе, в том числе коррупционной направленности;</w:t>
      </w:r>
    </w:p>
    <w:p w:rsidR="00EC2F6A" w:rsidRDefault="000420A7">
      <w:pPr>
        <w:pStyle w:val="af8"/>
      </w:pPr>
      <w:r>
        <w:t>процент увеличения проведения кадастровых работ и подготовки проектов межевания земельных участков, выделяемых в счет невостребованных долей, находящихся в собственности Козловского сельского поселения.</w:t>
      </w:r>
    </w:p>
    <w:p w:rsidR="00EC2F6A" w:rsidRDefault="000420A7">
      <w:pPr>
        <w:pStyle w:val="af8"/>
      </w:pPr>
      <w:r>
        <w:t xml:space="preserve"> Подробный перечень целевых индикаторов и показателей  муниципальной программы приведен в приложениях подпрограмм.</w:t>
      </w:r>
    </w:p>
    <w:p w:rsidR="00EC2F6A" w:rsidRDefault="00EC2F6A">
      <w:pPr>
        <w:pStyle w:val="af8"/>
      </w:pPr>
    </w:p>
    <w:p w:rsidR="00EC2F6A" w:rsidRDefault="000420A7">
      <w:pPr>
        <w:pStyle w:val="afa"/>
      </w:pPr>
      <w:r>
        <w:t>9. Информация по ресурсному обеспечению Программы</w:t>
      </w:r>
    </w:p>
    <w:p w:rsidR="00EC2F6A" w:rsidRDefault="00EC2F6A">
      <w:pPr>
        <w:pStyle w:val="af8"/>
      </w:pPr>
    </w:p>
    <w:p w:rsidR="00EC2F6A" w:rsidRDefault="000420A7">
      <w:pPr>
        <w:pStyle w:val="af8"/>
      </w:pPr>
      <w:r>
        <w:lastRenderedPageBreak/>
        <w:t xml:space="preserve">Объем финансовых ресурсов, планируемых для муниципальной  программы  Козловского сельского поселения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 »  составит с 2016 по 2027 г.г.  24223,9 тыс. руб., в том числе по годам: </w:t>
      </w:r>
    </w:p>
    <w:p w:rsidR="00EC2F6A" w:rsidRDefault="000420A7">
      <w:pPr>
        <w:pStyle w:val="af8"/>
      </w:pPr>
      <w:r>
        <w:t>на 2016 год – 151,0 тыс. рублей;</w:t>
      </w:r>
    </w:p>
    <w:p w:rsidR="00EC2F6A" w:rsidRDefault="000420A7">
      <w:pPr>
        <w:pStyle w:val="af8"/>
      </w:pPr>
      <w:r>
        <w:t>на 2017 год – 174,0 тыс. рублей;</w:t>
      </w:r>
    </w:p>
    <w:p w:rsidR="00EC2F6A" w:rsidRDefault="000420A7">
      <w:pPr>
        <w:pStyle w:val="af8"/>
      </w:pPr>
      <w:r>
        <w:t>на 2018 год – 174,0 тыс. рублей;</w:t>
      </w:r>
    </w:p>
    <w:p w:rsidR="00EC2F6A" w:rsidRDefault="000420A7">
      <w:pPr>
        <w:pStyle w:val="af8"/>
      </w:pPr>
      <w:r>
        <w:t>на 2019 год – 184,0 тыс. рублей;</w:t>
      </w:r>
    </w:p>
    <w:p w:rsidR="00EC2F6A" w:rsidRDefault="000420A7">
      <w:pPr>
        <w:pStyle w:val="af8"/>
      </w:pPr>
      <w:r>
        <w:t xml:space="preserve">на 2020 год – 340,0 тыс. рублей.  </w:t>
      </w:r>
    </w:p>
    <w:p w:rsidR="00EC2F6A" w:rsidRDefault="000420A7">
      <w:pPr>
        <w:pStyle w:val="af8"/>
      </w:pPr>
      <w:r>
        <w:t>на 2021 год – 353,4 тыс. рублей;</w:t>
      </w:r>
    </w:p>
    <w:p w:rsidR="00EC2F6A" w:rsidRDefault="000420A7">
      <w:pPr>
        <w:pStyle w:val="af8"/>
      </w:pPr>
      <w:r>
        <w:t>на 2022 год – 3628,8 тыс. рублей;</w:t>
      </w:r>
    </w:p>
    <w:p w:rsidR="00EC2F6A" w:rsidRDefault="000420A7">
      <w:pPr>
        <w:pStyle w:val="af8"/>
      </w:pPr>
      <w:r>
        <w:t>на 2023 год – 3004,7 тыс. рублей;</w:t>
      </w:r>
    </w:p>
    <w:p w:rsidR="00EC2F6A" w:rsidRDefault="000420A7">
      <w:pPr>
        <w:pStyle w:val="af8"/>
      </w:pPr>
      <w:r>
        <w:t>на 2024 год – 5493,8 тыс. рублей;</w:t>
      </w:r>
    </w:p>
    <w:p w:rsidR="00EC2F6A" w:rsidRDefault="000420A7">
      <w:pPr>
        <w:pStyle w:val="af8"/>
      </w:pPr>
      <w:r>
        <w:t>на 2025 год  - 3120,9 тыс. рублей</w:t>
      </w:r>
    </w:p>
    <w:p w:rsidR="00EC2F6A" w:rsidRDefault="000420A7">
      <w:pPr>
        <w:pStyle w:val="af8"/>
      </w:pPr>
      <w:r>
        <w:t>на 2026 год – 3731,6 тыс. рублей.</w:t>
      </w:r>
    </w:p>
    <w:p w:rsidR="00EC2F6A" w:rsidRDefault="000420A7">
      <w:pPr>
        <w:pStyle w:val="af8"/>
      </w:pPr>
      <w:r>
        <w:t>на 2027 год  - 3867,7 тыс. рублей.</w:t>
      </w:r>
    </w:p>
    <w:p w:rsidR="00EC2F6A" w:rsidRDefault="000420A7">
      <w:pPr>
        <w:pStyle w:val="af8"/>
      </w:pPr>
      <w:r>
        <w:t xml:space="preserve">Источники финансирования: </w:t>
      </w:r>
    </w:p>
    <w:p w:rsidR="00EC2F6A" w:rsidRDefault="000420A7">
      <w:pPr>
        <w:pStyle w:val="af8"/>
      </w:pPr>
      <w:r>
        <w:t>Средства республиканского бюджета Республики Мордовия -499,5 тыс. руб., в том числе  по годам:</w:t>
      </w:r>
    </w:p>
    <w:p w:rsidR="00EC2F6A" w:rsidRDefault="000420A7">
      <w:pPr>
        <w:pStyle w:val="af8"/>
      </w:pPr>
      <w:r>
        <w:t>на 2023 год -115,9 тыс. руб.;</w:t>
      </w:r>
    </w:p>
    <w:p w:rsidR="00EC2F6A" w:rsidRDefault="000420A7">
      <w:pPr>
        <w:pStyle w:val="af8"/>
      </w:pPr>
      <w:r>
        <w:t>на 2024 год - 95,9 тыс. руб.;</w:t>
      </w:r>
    </w:p>
    <w:p w:rsidR="00EC2F6A" w:rsidRDefault="000420A7">
      <w:pPr>
        <w:pStyle w:val="af8"/>
      </w:pPr>
      <w:r>
        <w:t>на 2025 год - 95,9  тыс. руб.</w:t>
      </w:r>
    </w:p>
    <w:p w:rsidR="00EC2F6A" w:rsidRDefault="000420A7">
      <w:pPr>
        <w:pStyle w:val="af8"/>
      </w:pPr>
      <w:r>
        <w:t>на 2026 год - 95,9 тыс. руб.</w:t>
      </w:r>
    </w:p>
    <w:p w:rsidR="00EC2F6A" w:rsidRDefault="000420A7">
      <w:pPr>
        <w:pStyle w:val="af8"/>
      </w:pPr>
      <w:r>
        <w:t>на 2027 год  - 95,9 тыс. рублей.</w:t>
      </w:r>
    </w:p>
    <w:p w:rsidR="00EC2F6A" w:rsidRDefault="000420A7">
      <w:pPr>
        <w:pStyle w:val="af8"/>
      </w:pPr>
      <w:r>
        <w:t>Средства бюджета Козловского сельского поселения – 23724,4   тыс.руб., в том числе  по годам:</w:t>
      </w:r>
    </w:p>
    <w:p w:rsidR="00EC2F6A" w:rsidRDefault="000420A7">
      <w:pPr>
        <w:pStyle w:val="af8"/>
      </w:pPr>
      <w:r>
        <w:t>на 2016 год – 151,0 тыс. рублей;</w:t>
      </w:r>
    </w:p>
    <w:p w:rsidR="00EC2F6A" w:rsidRDefault="000420A7">
      <w:pPr>
        <w:pStyle w:val="af8"/>
      </w:pPr>
      <w:r>
        <w:t>на 2017 год – 174,0 тыс. рублей;</w:t>
      </w:r>
    </w:p>
    <w:p w:rsidR="00EC2F6A" w:rsidRDefault="000420A7">
      <w:pPr>
        <w:pStyle w:val="af8"/>
      </w:pPr>
      <w:r>
        <w:t>на 2018 год – 174,0 тыс.рублей;</w:t>
      </w:r>
    </w:p>
    <w:p w:rsidR="00EC2F6A" w:rsidRDefault="000420A7">
      <w:pPr>
        <w:pStyle w:val="af8"/>
      </w:pPr>
      <w:r>
        <w:t>на 2019 год – 184,0 тыс. рублей;</w:t>
      </w:r>
    </w:p>
    <w:p w:rsidR="00EC2F6A" w:rsidRDefault="000420A7">
      <w:pPr>
        <w:pStyle w:val="af8"/>
      </w:pPr>
      <w:r>
        <w:t xml:space="preserve">на 2020 год – 340,0 тыс. рублей.  </w:t>
      </w:r>
    </w:p>
    <w:p w:rsidR="00EC2F6A" w:rsidRDefault="000420A7">
      <w:pPr>
        <w:pStyle w:val="af8"/>
      </w:pPr>
      <w:r>
        <w:t>на 2021 год – 353,4 тыс. рублей;</w:t>
      </w:r>
    </w:p>
    <w:p w:rsidR="00EC2F6A" w:rsidRDefault="000420A7">
      <w:pPr>
        <w:pStyle w:val="af8"/>
      </w:pPr>
      <w:r>
        <w:t>на 2022 год – 3628,8 тыс. рублей;</w:t>
      </w:r>
    </w:p>
    <w:p w:rsidR="00EC2F6A" w:rsidRDefault="000420A7">
      <w:pPr>
        <w:pStyle w:val="af8"/>
      </w:pPr>
      <w:r>
        <w:t>на 2023 год – 2888,8 тыс. рублей;</w:t>
      </w:r>
    </w:p>
    <w:p w:rsidR="00EC2F6A" w:rsidRDefault="000420A7">
      <w:pPr>
        <w:pStyle w:val="af8"/>
      </w:pPr>
      <w:r>
        <w:t>на 2024 год – 5397,9 тыс. рублей;</w:t>
      </w:r>
    </w:p>
    <w:p w:rsidR="00EC2F6A" w:rsidRDefault="000420A7">
      <w:pPr>
        <w:pStyle w:val="af8"/>
      </w:pPr>
      <w:r>
        <w:t>на 2025 год  - 3025,0 тыс. рублей</w:t>
      </w:r>
    </w:p>
    <w:p w:rsidR="00EC2F6A" w:rsidRDefault="000420A7">
      <w:pPr>
        <w:pStyle w:val="af8"/>
      </w:pPr>
      <w:r>
        <w:lastRenderedPageBreak/>
        <w:t>на 2026 год  - 3635,7 тыс. рублей.</w:t>
      </w:r>
    </w:p>
    <w:p w:rsidR="00EC2F6A" w:rsidRDefault="000420A7">
      <w:pPr>
        <w:pStyle w:val="af8"/>
      </w:pPr>
      <w:r>
        <w:t>на 2027 год  - 3771,8 тыс. рублей.</w:t>
      </w:r>
    </w:p>
    <w:p w:rsidR="00EC2F6A" w:rsidRDefault="00EC2F6A">
      <w:pPr>
        <w:pStyle w:val="af8"/>
      </w:pPr>
    </w:p>
    <w:tbl>
      <w:tblPr>
        <w:tblW w:w="9924" w:type="dxa"/>
        <w:tblInd w:w="250" w:type="dxa"/>
        <w:tblBorders>
          <w:top w:val="single" w:sz="4" w:space="0" w:color="000000"/>
          <w:left w:val="single" w:sz="4" w:space="0" w:color="000000"/>
          <w:bottom w:val="single" w:sz="4" w:space="0" w:color="000000"/>
          <w:right w:val="single" w:sz="4" w:space="0" w:color="000000"/>
        </w:tblBorders>
        <w:tblLayout w:type="fixed"/>
        <w:tblLook w:val="04A0"/>
      </w:tblPr>
      <w:tblGrid>
        <w:gridCol w:w="2408"/>
        <w:gridCol w:w="711"/>
        <w:gridCol w:w="567"/>
        <w:gridCol w:w="567"/>
        <w:gridCol w:w="567"/>
        <w:gridCol w:w="567"/>
        <w:gridCol w:w="567"/>
        <w:gridCol w:w="567"/>
        <w:gridCol w:w="567"/>
        <w:gridCol w:w="567"/>
        <w:gridCol w:w="567"/>
        <w:gridCol w:w="567"/>
        <w:gridCol w:w="567"/>
        <w:gridCol w:w="568"/>
      </w:tblGrid>
      <w:tr w:rsidR="00EC2F6A" w:rsidTr="00C23756">
        <w:tc>
          <w:tcPr>
            <w:tcW w:w="2408"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программы, подпрограммы</w:t>
            </w:r>
          </w:p>
          <w:p w:rsidR="00EC2F6A" w:rsidRDefault="00EC2F6A">
            <w:pPr>
              <w:pStyle w:val="af8"/>
            </w:pPr>
          </w:p>
        </w:tc>
        <w:tc>
          <w:tcPr>
            <w:tcW w:w="711"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всего</w:t>
            </w:r>
          </w:p>
          <w:p w:rsidR="00EC2F6A" w:rsidRDefault="000420A7">
            <w:pPr>
              <w:pStyle w:val="af8"/>
            </w:pPr>
            <w:r>
              <w:t>тыс.</w:t>
            </w:r>
          </w:p>
          <w:p w:rsidR="00EC2F6A" w:rsidRDefault="000420A7">
            <w:pPr>
              <w:pStyle w:val="af8"/>
            </w:pPr>
            <w:r>
              <w:t>руб.</w:t>
            </w:r>
          </w:p>
        </w:tc>
        <w:tc>
          <w:tcPr>
            <w:tcW w:w="6805" w:type="dxa"/>
            <w:gridSpan w:val="12"/>
            <w:tcBorders>
              <w:top w:val="single" w:sz="4" w:space="0" w:color="000000"/>
              <w:left w:val="single" w:sz="4" w:space="0" w:color="000000"/>
              <w:bottom w:val="single" w:sz="4" w:space="0" w:color="000000"/>
              <w:right w:val="single" w:sz="4" w:space="0" w:color="000000"/>
            </w:tcBorders>
          </w:tcPr>
          <w:p w:rsidR="00EC2F6A" w:rsidRDefault="000420A7">
            <w:pPr>
              <w:pStyle w:val="af8"/>
            </w:pPr>
            <w:r>
              <w:t>в том числе по годам</w:t>
            </w:r>
          </w:p>
        </w:tc>
      </w:tr>
      <w:tr w:rsidR="00EC2F6A" w:rsidTr="00C23756">
        <w:trPr>
          <w:cantSplit/>
          <w:trHeight w:val="1134"/>
        </w:trPr>
        <w:tc>
          <w:tcPr>
            <w:tcW w:w="2408" w:type="dxa"/>
            <w:vMerge/>
            <w:tcBorders>
              <w:top w:val="single" w:sz="4" w:space="0" w:color="000000"/>
              <w:left w:val="single" w:sz="4" w:space="0" w:color="000000"/>
              <w:bottom w:val="single" w:sz="4" w:space="0" w:color="000000"/>
              <w:right w:val="single" w:sz="4" w:space="0" w:color="000000"/>
            </w:tcBorders>
          </w:tcPr>
          <w:p w:rsidR="00EC2F6A" w:rsidRDefault="00EC2F6A">
            <w:pPr>
              <w:rPr>
                <w:rFonts w:ascii="Times New Roman" w:hAnsi="Times New Roman"/>
                <w:b/>
                <w:sz w:val="28"/>
                <w:szCs w:val="28"/>
              </w:rPr>
            </w:pPr>
          </w:p>
        </w:tc>
        <w:tc>
          <w:tcPr>
            <w:tcW w:w="711" w:type="dxa"/>
            <w:vMerge/>
            <w:tcBorders>
              <w:top w:val="single" w:sz="4" w:space="0" w:color="000000"/>
              <w:left w:val="single" w:sz="4" w:space="0" w:color="000000"/>
              <w:bottom w:val="single" w:sz="4" w:space="0" w:color="000000"/>
              <w:right w:val="single" w:sz="4" w:space="0" w:color="000000"/>
            </w:tcBorders>
          </w:tcPr>
          <w:p w:rsidR="00EC2F6A" w:rsidRDefault="00EC2F6A">
            <w:pPr>
              <w:rPr>
                <w:rFonts w:ascii="Times New Roman" w:hAnsi="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2016</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2017</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2018</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2019</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2021</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2022</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2023</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2024</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2025</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2026</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2027</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Муниципальная программа Козловского сельского поселения  «Повышение  эффективности муниципального управления Козловского сельского поселения Атяшевского муниципального района Республики Мордовия на 2016-2027 годы»  в т.ч. по подпрограммам:</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24223,9</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151,0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174,0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174,0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184,0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340,0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353,4</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3628,8</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3004,7</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5493,8</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3120,9</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3731,6</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3867,7</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1.Обеспечение деятельности Администрации Козловского сельского поселения Атяшевского муниципального района  на 2016-2027 годы</w:t>
            </w:r>
          </w:p>
          <w:p w:rsidR="00EC2F6A" w:rsidRDefault="00EC2F6A">
            <w:pPr>
              <w:pStyle w:val="af8"/>
            </w:pP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20022</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3303,8</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2552,6</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4988,3</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2604,8</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3208,4</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3340,1</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2.Развитие муниципальной службы в Козловском сельском поселении на 2016-2027годы</w:t>
            </w:r>
          </w:p>
          <w:p w:rsidR="00EC2F6A" w:rsidRDefault="000420A7">
            <w:pPr>
              <w:pStyle w:val="af8"/>
            </w:pPr>
            <w:r>
              <w:t>- Профессиональная переподготовка и повышение квалификации, краткосрочное профессиональное обучение муниципальных служащих</w:t>
            </w:r>
          </w:p>
          <w:p w:rsidR="00EC2F6A" w:rsidRDefault="000420A7">
            <w:pPr>
              <w:pStyle w:val="af8"/>
            </w:pPr>
            <w:r>
              <w:t>- Пенсионное обеспечение</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3701,9</w:t>
            </w:r>
          </w:p>
          <w:p w:rsidR="00EC2F6A" w:rsidRDefault="00EC2F6A">
            <w:pPr>
              <w:pStyle w:val="af8"/>
            </w:pPr>
          </w:p>
          <w:p w:rsidR="00EC2F6A" w:rsidRDefault="00EC2F6A">
            <w:pPr>
              <w:pStyle w:val="af8"/>
            </w:pPr>
          </w:p>
          <w:p w:rsidR="00EC2F6A" w:rsidRDefault="000420A7">
            <w:pPr>
              <w:pStyle w:val="af8"/>
            </w:pPr>
            <w:r>
              <w:t>24,9</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3022,0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147,0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4,0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143,0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170,0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2,0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168,0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170,0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2,0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168,0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180,0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2,0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178,0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336,0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4,0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332,0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349,4</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4,0</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345,4</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325,0</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1,3</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323,7</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336,1</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1,4</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334,7</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409,5</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1,4</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295,2</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420,1</w:t>
            </w:r>
          </w:p>
          <w:p w:rsidR="00EC2F6A" w:rsidRDefault="00EC2F6A">
            <w:pPr>
              <w:pStyle w:val="af8"/>
            </w:pPr>
          </w:p>
          <w:p w:rsidR="00EC2F6A" w:rsidRDefault="00EC2F6A">
            <w:pPr>
              <w:pStyle w:val="af8"/>
            </w:pPr>
          </w:p>
          <w:p w:rsidR="00EC2F6A" w:rsidRDefault="000420A7">
            <w:pPr>
              <w:pStyle w:val="af8"/>
              <w:rPr>
                <w:lang w:val="en-US"/>
              </w:rPr>
            </w:pPr>
            <w:r>
              <w:t>1,4</w:t>
            </w:r>
          </w:p>
          <w:p w:rsidR="00EC2F6A" w:rsidRDefault="00EC2F6A">
            <w:pPr>
              <w:pStyle w:val="af8"/>
              <w:rPr>
                <w:lang w:val="en-US"/>
              </w:rPr>
            </w:pPr>
          </w:p>
          <w:p w:rsidR="00EC2F6A" w:rsidRDefault="00EC2F6A">
            <w:pPr>
              <w:pStyle w:val="af8"/>
              <w:rPr>
                <w:lang w:val="en-US"/>
              </w:rPr>
            </w:pPr>
          </w:p>
          <w:p w:rsidR="00EC2F6A" w:rsidRDefault="00EC2F6A">
            <w:pPr>
              <w:pStyle w:val="af8"/>
              <w:rPr>
                <w:lang w:val="en-US"/>
              </w:rPr>
            </w:pPr>
          </w:p>
          <w:p w:rsidR="00EC2F6A" w:rsidRDefault="00EC2F6A">
            <w:pPr>
              <w:pStyle w:val="af8"/>
              <w:rPr>
                <w:lang w:val="en-US"/>
              </w:rPr>
            </w:pPr>
          </w:p>
          <w:p w:rsidR="00EC2F6A" w:rsidRDefault="00EC2F6A">
            <w:pPr>
              <w:pStyle w:val="af8"/>
              <w:rPr>
                <w:lang w:val="en-US"/>
              </w:rPr>
            </w:pPr>
          </w:p>
          <w:p w:rsidR="00EC2F6A" w:rsidRDefault="000420A7">
            <w:pPr>
              <w:pStyle w:val="af8"/>
              <w:rPr>
                <w:lang w:val="en-US"/>
              </w:rPr>
            </w:pPr>
            <w:r>
              <w:rPr>
                <w:lang w:val="en-US"/>
              </w:rPr>
              <w:t>334</w:t>
            </w:r>
            <w:r>
              <w:t>,</w:t>
            </w:r>
            <w:r>
              <w:rPr>
                <w:lang w:val="en-US"/>
              </w:rPr>
              <w:t>4</w:t>
            </w:r>
          </w:p>
          <w:p w:rsidR="00EC2F6A" w:rsidRDefault="00EC2F6A">
            <w:pPr>
              <w:pStyle w:val="af8"/>
              <w:rPr>
                <w:lang w:val="en-US"/>
              </w:rPr>
            </w:pP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427,2</w:t>
            </w: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1,4</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8"/>
            </w:pPr>
            <w:r>
              <w:t>399,6</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431,6</w:t>
            </w: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p w:rsidR="00EC2F6A" w:rsidRDefault="00EC2F6A">
            <w:pPr>
              <w:pStyle w:val="af8"/>
              <w:rPr>
                <w:highlight w:val="yellow"/>
              </w:rPr>
            </w:pP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3.Повышение эффективности управления   муниципальным имуществом, земельными ресурсами в Козловском сельском поселении на 2023-2027 годы</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500,0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116,0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96,0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96,0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96,0</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96,0</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Подготовка проектов межевания земельных участков, выделяемых в счет невостребованных земельных долей, находящихся в собственности муниципального образования</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250,0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58,0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48,0</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Проведение кадастровых работ:</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250,0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58,0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48,0</w:t>
            </w:r>
          </w:p>
        </w:tc>
      </w:tr>
      <w:tr w:rsidR="00EC2F6A" w:rsidTr="00C23756">
        <w:trPr>
          <w:cantSplit/>
          <w:trHeight w:val="1134"/>
        </w:trPr>
        <w:tc>
          <w:tcPr>
            <w:tcW w:w="240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 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муниципального образования.</w:t>
            </w:r>
          </w:p>
        </w:tc>
        <w:tc>
          <w:tcPr>
            <w:tcW w:w="71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250,0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58,0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7"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48,0</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rPr>
                <w:highlight w:val="yellow"/>
              </w:rPr>
            </w:pPr>
            <w:r>
              <w:t>48,0</w:t>
            </w:r>
          </w:p>
        </w:tc>
      </w:tr>
    </w:tbl>
    <w:p w:rsidR="00EC2F6A" w:rsidRDefault="00EC2F6A">
      <w:pPr>
        <w:pStyle w:val="af8"/>
        <w:ind w:firstLine="0"/>
      </w:pPr>
    </w:p>
    <w:p w:rsidR="00EC2F6A" w:rsidRDefault="000420A7">
      <w:pPr>
        <w:pStyle w:val="af8"/>
        <w:ind w:firstLine="0"/>
      </w:pPr>
      <w:r>
        <w:t xml:space="preserve">          Объем ресурсного обеспечения  программы определен на основе проекта бюджета Козловского сельского поселения Атяшевского муниципального района на 2016 и прогноза до 2027 года. Объемы бюджетных ассигнований уточняются ежегодно при формировании бюджета Козловского сельского поселения Атяшевского муниципального района на очередной финансовый год и плановый период.</w:t>
      </w:r>
    </w:p>
    <w:p w:rsidR="00EC2F6A" w:rsidRDefault="000420A7">
      <w:pPr>
        <w:pStyle w:val="af8"/>
      </w:pPr>
      <w:r>
        <w:t>Содержание мероприятий программы и объемы их финансового обеспечения могут корректироваться в процессе реализации программных мероприятий в соответствии с бюджетом Козловского сельского поселения Атяшевского муниципального района на соответствующий финансовый год и плановый период.</w:t>
      </w:r>
    </w:p>
    <w:p w:rsidR="00EC2F6A" w:rsidRDefault="00EC2F6A">
      <w:pPr>
        <w:pStyle w:val="af8"/>
      </w:pPr>
    </w:p>
    <w:p w:rsidR="00EC2F6A" w:rsidRDefault="000420A7">
      <w:pPr>
        <w:pStyle w:val="afa"/>
      </w:pPr>
      <w:r>
        <w:t>10. Описание мер муниципального регулирования и управления рисками с целью минимизации их влияния на достижение целей программы.</w:t>
      </w:r>
    </w:p>
    <w:p w:rsidR="00EC2F6A" w:rsidRDefault="00EC2F6A">
      <w:pPr>
        <w:pStyle w:val="af8"/>
      </w:pPr>
    </w:p>
    <w:p w:rsidR="00EC2F6A" w:rsidRDefault="000420A7">
      <w:pPr>
        <w:pStyle w:val="af8"/>
      </w:pPr>
      <w:r>
        <w:t xml:space="preserve">Для оценки достижения цели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необходимо учитывать организационные, финансовые  и нормативно-правовые   риски. Особое внимание при этом в рамках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будет уделено финансовым рискам, связанным с исполнением обязательств по реализации мероприятий программы  за счет средств бюджета Козловского сельского поселения Атяшевского муниципального района. Риски </w:t>
      </w:r>
      <w:r>
        <w:lastRenderedPageBreak/>
        <w:t>финансового обеспечения, связаны с финансированием программы в неполном объеме. Данные риски могут возникнуть по причине возможного снижения доходов бюджета Козловского сельского поселения Атяшевского муниципального района вследствие ухудшения состояния экономики. Снижению этих рисков будут способствовать своевременная корректировка объемов финансирования основных мероприятий программы.</w:t>
      </w:r>
    </w:p>
    <w:p w:rsidR="00EC2F6A" w:rsidRDefault="000420A7">
      <w:pPr>
        <w:pStyle w:val="af8"/>
      </w:pPr>
      <w:r>
        <w:t>Организационные риски, связаны с возникновением проблем в реализации 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программы. Снижению указанных рисков будут способствовать повышение квалификации и ответственности исполнителя и соисполнителей, для своевременной и эффективной реализации предусмотренных мероприятий, координация деятельности ответственного исполнителя и соисполнителей программы, налаживание административных процедур для снижения организационных рисков.</w:t>
      </w:r>
    </w:p>
    <w:p w:rsidR="00EC2F6A" w:rsidRDefault="000420A7">
      <w:pPr>
        <w:pStyle w:val="af8"/>
      </w:pPr>
      <w:r>
        <w:t xml:space="preserve"> Нормативные правовые риски – непринятие или несвоевременное принятие необходимых нормативных актов, влияющих на мероприятия программы.</w:t>
      </w:r>
      <w:r>
        <w:tab/>
      </w:r>
    </w:p>
    <w:p w:rsidR="00EC2F6A" w:rsidRDefault="000420A7">
      <w:pPr>
        <w:pStyle w:val="af8"/>
      </w:pPr>
      <w:r>
        <w:t>Основными мерами управления рисками с целью минимизации их влияния на достижение целей программы выступают – мониторинг, открытость и подотчетность. Управление указанными рисками возможно посредством своевременной корректировки положений программы.</w:t>
      </w:r>
    </w:p>
    <w:p w:rsidR="00EC2F6A" w:rsidRDefault="00EC2F6A">
      <w:pPr>
        <w:pStyle w:val="af8"/>
      </w:pPr>
    </w:p>
    <w:p w:rsidR="00EC2F6A" w:rsidRDefault="000420A7">
      <w:pPr>
        <w:pStyle w:val="afa"/>
      </w:pPr>
      <w:r>
        <w:t>11. Методика оценки эффективности Программы</w:t>
      </w:r>
    </w:p>
    <w:p w:rsidR="00EC2F6A" w:rsidRDefault="00EC2F6A">
      <w:pPr>
        <w:pStyle w:val="af8"/>
      </w:pPr>
    </w:p>
    <w:p w:rsidR="00EC2F6A" w:rsidRDefault="000420A7">
      <w:pPr>
        <w:pStyle w:val="af8"/>
      </w:pPr>
      <w:r>
        <w:t>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Оценка эффективности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будет ежегодно производиться на основе использования системы целевых индикаторов, которые обеспечат мониторинг за оцениваемый период с целью уточнения задач и мероприятий муниципальной программы.</w:t>
      </w:r>
    </w:p>
    <w:p w:rsidR="00EC2F6A" w:rsidRDefault="000420A7">
      <w:pPr>
        <w:pStyle w:val="af8"/>
      </w:pPr>
      <w: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EC2F6A" w:rsidRDefault="000420A7">
      <w:pPr>
        <w:pStyle w:val="af8"/>
      </w:pPr>
      <w:r>
        <w:t>Бюджетная эффективность (Бэ) подпрограммы определяется как соотношение фактического достижения, запланированных показателей, к утвержденному плану:</w:t>
      </w:r>
    </w:p>
    <w:p w:rsidR="00EC2F6A" w:rsidRDefault="000420A7">
      <w:pPr>
        <w:pStyle w:val="af8"/>
      </w:pPr>
      <w:r>
        <w:t>Бэ = фактические показатели___     х    100%</w:t>
      </w:r>
    </w:p>
    <w:p w:rsidR="00EC2F6A" w:rsidRDefault="000420A7">
      <w:pPr>
        <w:pStyle w:val="af8"/>
      </w:pPr>
      <w:r>
        <w:t xml:space="preserve">                  утвержденный план</w:t>
      </w:r>
    </w:p>
    <w:p w:rsidR="00EC2F6A" w:rsidRDefault="000420A7">
      <w:pPr>
        <w:pStyle w:val="af8"/>
      </w:pPr>
      <w:r>
        <w:t>Эффективность реализации программы и использования выделенных на нее бюджетных средств, обеспечивается за счет:</w:t>
      </w:r>
    </w:p>
    <w:p w:rsidR="00EC2F6A" w:rsidRDefault="000420A7">
      <w:pPr>
        <w:pStyle w:val="af8"/>
      </w:pPr>
      <w:r>
        <w:t>- исключения возможности нецелевого использования бюджетных средств;</w:t>
      </w:r>
    </w:p>
    <w:p w:rsidR="00EC2F6A" w:rsidRDefault="000420A7">
      <w:pPr>
        <w:pStyle w:val="af8"/>
      </w:pPr>
      <w:r>
        <w:t>- прозрачности использования бюджетных средств.</w:t>
      </w:r>
    </w:p>
    <w:p w:rsidR="00EC2F6A" w:rsidRDefault="000420A7">
      <w:pPr>
        <w:pStyle w:val="af8"/>
      </w:pPr>
      <w:r>
        <w:t>Оценка эффективности реализации осуществляется Администрацией Козловского сельского поселения Атяшевского муниципального района ежегодно, в течение всего срока реализации.</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7"/>
      </w:pPr>
      <w:r>
        <w:t>Подпрограмма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w:t>
      </w:r>
      <w:r w:rsidR="00C23756">
        <w:t xml:space="preserve"> </w:t>
      </w:r>
      <w:r>
        <w:t>на 2016 – 2027 годы»</w:t>
      </w:r>
    </w:p>
    <w:p w:rsidR="00EC2F6A" w:rsidRDefault="00EC2F6A">
      <w:pPr>
        <w:pStyle w:val="af8"/>
      </w:pPr>
    </w:p>
    <w:p w:rsidR="00EC2F6A" w:rsidRDefault="000420A7">
      <w:pPr>
        <w:pStyle w:val="af7"/>
      </w:pPr>
      <w:r>
        <w:t xml:space="preserve">Паспорт подпрограммы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«Повышение  эффективности </w:t>
      </w:r>
      <w:r>
        <w:lastRenderedPageBreak/>
        <w:t>муниципального управления Козловского сельского поселения Атяшевского муниципального района годы на 2016 – 2027 годы»</w:t>
      </w:r>
    </w:p>
    <w:p w:rsidR="00EC2F6A" w:rsidRDefault="00EC2F6A">
      <w:pPr>
        <w:pStyle w:val="af8"/>
      </w:pPr>
    </w:p>
    <w:tbl>
      <w:tblPr>
        <w:tblW w:w="0" w:type="auto"/>
        <w:tblInd w:w="-6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tblPr>
      <w:tblGrid>
        <w:gridCol w:w="3603"/>
        <w:gridCol w:w="6804"/>
      </w:tblGrid>
      <w:tr w:rsidR="00EC2F6A">
        <w:trPr>
          <w:trHeight w:val="970"/>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Ответственный исполнитель 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Администрация Козловского сельского поселения</w:t>
            </w:r>
          </w:p>
        </w:tc>
      </w:tr>
      <w:tr w:rsidR="00EC2F6A">
        <w:trPr>
          <w:trHeight w:val="984"/>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Участники</w:t>
            </w:r>
          </w:p>
          <w:p w:rsidR="00EC2F6A" w:rsidRDefault="000420A7">
            <w:pPr>
              <w:pStyle w:val="af8"/>
            </w:pPr>
            <w:r>
              <w:t>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Администрация Козловского сельского поселения</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Программно-целевые инструменты подпрограммы муниципальной</w:t>
            </w:r>
          </w:p>
          <w:p w:rsidR="00EC2F6A" w:rsidRDefault="000420A7">
            <w:pPr>
              <w:pStyle w:val="af8"/>
            </w:pPr>
            <w: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Программно-целевые инструменты не предусмотрены</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Цель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Обеспечение деятельности Администрации Администрация Козловского сельского поселения Атяшевского муниципального района</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Задачи подпрограммы муниципальной</w:t>
            </w:r>
          </w:p>
          <w:p w:rsidR="00EC2F6A" w:rsidRDefault="000420A7">
            <w:pPr>
              <w:pStyle w:val="af8"/>
            </w:pPr>
            <w: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Обеспечение бесперебойного функционирования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w:t>
            </w:r>
            <w:r>
              <w:br/>
              <w:t>Рациональное использование средств местного бюджета на организационное, транспортное, хозяйственное, материально-техническое обеспечение деятельности Администрации Козловского сельского поселения на основе комплекса работ и услуг, мероприятий по их совершенствованию.</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Целевые индикаторы и показатели 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Уровень материально-технического обеспечения  (обеспечение сотрудников ПК, программным продуктом, услугами связи, канцелярскими товарами) ;</w:t>
            </w:r>
          </w:p>
          <w:p w:rsidR="00EC2F6A" w:rsidRDefault="000420A7">
            <w:pPr>
              <w:pStyle w:val="af8"/>
            </w:pPr>
            <w:r>
              <w:t>Доля просроченной кредиторской задолженности в общем объеме фактических расходов.</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 xml:space="preserve">Этапы и сроки реализации подпрограммы </w:t>
            </w:r>
            <w:r>
              <w:lastRenderedPageBreak/>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lastRenderedPageBreak/>
              <w:t>2016—2027 годы поэтапно</w:t>
            </w:r>
          </w:p>
          <w:p w:rsidR="00EC2F6A" w:rsidRDefault="000420A7">
            <w:pPr>
              <w:pStyle w:val="af8"/>
            </w:pPr>
            <w:r>
              <w:t xml:space="preserve">Каждый этап предусматривает исполнение </w:t>
            </w:r>
            <w:r>
              <w:lastRenderedPageBreak/>
              <w:t>запланированных мероприятий на год</w:t>
            </w:r>
          </w:p>
          <w:p w:rsidR="00EC2F6A" w:rsidRDefault="00EC2F6A">
            <w:pPr>
              <w:pStyle w:val="af8"/>
            </w:pP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lastRenderedPageBreak/>
              <w:t>Объемы бюджетных ассигнований 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 xml:space="preserve">Подпрограмма будет финансироваться за счет средств бюджета Козловского сельского поселения Атяшевского муниципального района в  сумме 20022,0 тыс.руб в том числе: </w:t>
            </w:r>
          </w:p>
          <w:p w:rsidR="00EC2F6A" w:rsidRDefault="000420A7">
            <w:pPr>
              <w:pStyle w:val="af8"/>
            </w:pPr>
            <w:r>
              <w:t>в 2016 г. - 4,0 тыс. руб.</w:t>
            </w:r>
          </w:p>
          <w:p w:rsidR="00EC2F6A" w:rsidRDefault="000420A7">
            <w:pPr>
              <w:pStyle w:val="af8"/>
            </w:pPr>
            <w:r>
              <w:t>в 2017 г. - 4,0 тыс. руб.</w:t>
            </w:r>
          </w:p>
          <w:p w:rsidR="00EC2F6A" w:rsidRDefault="000420A7">
            <w:pPr>
              <w:pStyle w:val="af8"/>
            </w:pPr>
            <w:r>
              <w:t>в 2018 г. - 4,0 тыс. руб.</w:t>
            </w:r>
          </w:p>
          <w:p w:rsidR="00EC2F6A" w:rsidRDefault="000420A7">
            <w:pPr>
              <w:pStyle w:val="af8"/>
            </w:pPr>
            <w:r>
              <w:t>в 2019 г. - 4,0 тыс. руб.</w:t>
            </w:r>
          </w:p>
          <w:p w:rsidR="00EC2F6A" w:rsidRDefault="000420A7">
            <w:pPr>
              <w:pStyle w:val="af8"/>
            </w:pPr>
            <w:r>
              <w:t>в 2020 г. - 4,0 тыс. руб.</w:t>
            </w:r>
          </w:p>
          <w:p w:rsidR="00EC2F6A" w:rsidRDefault="000420A7">
            <w:pPr>
              <w:pStyle w:val="af8"/>
            </w:pPr>
            <w:r>
              <w:t>в 2021 г. - 4,0 тыс. руб.</w:t>
            </w:r>
          </w:p>
          <w:p w:rsidR="00EC2F6A" w:rsidRDefault="000420A7">
            <w:pPr>
              <w:pStyle w:val="af8"/>
            </w:pPr>
            <w:r>
              <w:t>в 2022 г. - 3303,8 тыс. руб.</w:t>
            </w:r>
          </w:p>
          <w:p w:rsidR="00EC2F6A" w:rsidRDefault="000420A7">
            <w:pPr>
              <w:pStyle w:val="af8"/>
            </w:pPr>
            <w:r>
              <w:t>в 2023 г. - 2552,6 тыс. руб.</w:t>
            </w:r>
          </w:p>
          <w:p w:rsidR="00EC2F6A" w:rsidRDefault="000420A7">
            <w:pPr>
              <w:pStyle w:val="af8"/>
            </w:pPr>
            <w:r>
              <w:t>в 2024 г. – 4988,3 тыс. руб.</w:t>
            </w:r>
          </w:p>
          <w:p w:rsidR="00EC2F6A" w:rsidRDefault="000420A7">
            <w:pPr>
              <w:pStyle w:val="af8"/>
            </w:pPr>
            <w:r>
              <w:t>в 2025 г. - 2604,8 тыс. руб.</w:t>
            </w:r>
          </w:p>
          <w:p w:rsidR="00EC2F6A" w:rsidRDefault="000420A7">
            <w:pPr>
              <w:pStyle w:val="af8"/>
            </w:pPr>
            <w:r>
              <w:t>в 2026 г. - 3208,4 тыс. руб.</w:t>
            </w:r>
          </w:p>
          <w:p w:rsidR="00EC2F6A" w:rsidRDefault="000420A7">
            <w:pPr>
              <w:pStyle w:val="af8"/>
            </w:pPr>
            <w:r>
              <w:t>в 2027 г. - 3340,1 тыс. руб.</w:t>
            </w:r>
          </w:p>
        </w:tc>
      </w:tr>
      <w:tr w:rsidR="00EC2F6A">
        <w:trPr>
          <w:trHeight w:val="1"/>
        </w:trPr>
        <w:tc>
          <w:tcPr>
            <w:tcW w:w="3603"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Ожидаемые результаты реализации подпрограммы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C2F6A" w:rsidRDefault="000420A7">
            <w:pPr>
              <w:pStyle w:val="af8"/>
            </w:pPr>
            <w:r>
              <w:t>Обеспечение соответствующих условий для качественного и своевременного решения вопросов местного значения в рамках полномочий Администрации Козловского сельского поселения</w:t>
            </w:r>
          </w:p>
        </w:tc>
      </w:tr>
    </w:tbl>
    <w:p w:rsidR="00EC2F6A" w:rsidRDefault="00EC2F6A">
      <w:pPr>
        <w:pStyle w:val="af8"/>
      </w:pPr>
    </w:p>
    <w:p w:rsidR="00EC2F6A" w:rsidRDefault="000420A7">
      <w:pPr>
        <w:pStyle w:val="afa"/>
      </w:pPr>
      <w:r>
        <w:t>Общая характеристика текущего состояния и сферы реализации</w:t>
      </w:r>
    </w:p>
    <w:p w:rsidR="00EC2F6A" w:rsidRDefault="00EC2F6A">
      <w:pPr>
        <w:pStyle w:val="af8"/>
      </w:pPr>
    </w:p>
    <w:p w:rsidR="00EC2F6A" w:rsidRDefault="00456C70">
      <w:pPr>
        <w:pStyle w:val="af8"/>
      </w:pPr>
      <w:hyperlink r:id="rId39" w:tooltip="https://pravo-search.minjust.ru/bigs/showDocument.html?id=E5BF2100-226B-4E54-BF44-90BF6B07DF6B" w:history="1">
        <w:r w:rsidR="000420A7">
          <w:rPr>
            <w:rStyle w:val="af6"/>
            <w:rFonts w:eastAsia="Arial"/>
            <w:u w:val="single"/>
          </w:rPr>
          <w:t>Уставом</w:t>
        </w:r>
      </w:hyperlink>
      <w:r w:rsidR="000420A7">
        <w:t xml:space="preserve"> муниципального образования «Козловское сельское поселение» в соответствии с Федеральным законом </w:t>
      </w:r>
      <w:hyperlink r:id="rId40" w:tooltip="https://pravo-search.minjust.ru/bigs/showDocument.html?id=96E20C02-1B12-465A-B64C-24AA92270007" w:history="1">
        <w:r w:rsidR="000420A7">
          <w:rPr>
            <w:rStyle w:val="af6"/>
            <w:rFonts w:eastAsia="Arial"/>
            <w:u w:val="single"/>
          </w:rPr>
          <w:t>от 06.10.2003 № 131-ФЗ</w:t>
        </w:r>
      </w:hyperlink>
      <w:r w:rsidR="000420A7">
        <w:t xml:space="preserve"> «Об общих принципах организации местного самоуправления в Российской Федерации» Администрация Козловского сельского поселения наделена рядом полномочий по решению вопросов местного значения.</w:t>
      </w:r>
    </w:p>
    <w:p w:rsidR="00EC2F6A" w:rsidRDefault="000420A7">
      <w:pPr>
        <w:pStyle w:val="af8"/>
      </w:pPr>
      <w:r>
        <w:t xml:space="preserve">Эффективная деятельность Администрации Козловского сельского поселения Атяшевского муниципального района (далее Администрация) и соответственно качественное исполнение возложенных на неё полномочий  предполагает обеспечение ее достаточным уровнем кадрового, материально-технического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В современных условиях для этого целесообразно </w:t>
      </w:r>
      <w:r>
        <w:lastRenderedPageBreak/>
        <w:t>использовать программный метод расходования бюджетных средств. В рамках реализации бюджетной политики переход на программно-целевой принцип планирования и исполнения бюджета является одним из самых значимых показателей, характеризующих качество организации бюджетного процесса. Внедрение принципов формирования программного бюджета предполагает сохранение и усиление роли существующих инструментов бюджетного планирования. Использование при формировании и исполнении бюджета программно-целевого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 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На обеспечение бесперебойного функционирования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 направлена подпрограмма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 Повышение  эффективности муниципального управления Козловского сельского поселения Атяшевского муниципального района Республики Мордовия на 2016 – 2026 годы».</w:t>
      </w:r>
    </w:p>
    <w:p w:rsidR="00EC2F6A" w:rsidRDefault="000420A7">
      <w:pPr>
        <w:pStyle w:val="af8"/>
      </w:pPr>
      <w:r>
        <w:t xml:space="preserve">Исполнителем подпрограммы является Администрация Козловского сельского поселения Атяшевского муниципального района, которая несёт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 </w:t>
      </w:r>
    </w:p>
    <w:p w:rsidR="00EC2F6A" w:rsidRDefault="00EC2F6A">
      <w:pPr>
        <w:pStyle w:val="af8"/>
      </w:pPr>
    </w:p>
    <w:p w:rsidR="00EC2F6A" w:rsidRDefault="000420A7">
      <w:pPr>
        <w:pStyle w:val="afa"/>
      </w:pPr>
      <w:r>
        <w:lastRenderedPageBreak/>
        <w:t>2. Приоритеты и цели муниципальной политики в сфере реализации подпрограммы; основные цели и задачи; прогноз развития; планируемые показатели по итогам реализации подпрограммы.</w:t>
      </w:r>
    </w:p>
    <w:p w:rsidR="00EC2F6A" w:rsidRDefault="00EC2F6A">
      <w:pPr>
        <w:pStyle w:val="af8"/>
      </w:pPr>
    </w:p>
    <w:p w:rsidR="00EC2F6A" w:rsidRDefault="000420A7">
      <w:pPr>
        <w:pStyle w:val="af8"/>
      </w:pPr>
      <w:r>
        <w:t xml:space="preserve">Целью подпрограммы является обеспечение бесперебойного функционирования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 рациональное использование средств местного бюджета на организационное, транспортное, хозяйственное, материально-техническое обеспечение деятельности Администрации Козловского сельского поселения на основе комплекса работ и услуг, мероприятий  по их совершенствования </w:t>
      </w:r>
    </w:p>
    <w:p w:rsidR="00EC2F6A" w:rsidRDefault="000420A7">
      <w:pPr>
        <w:pStyle w:val="af8"/>
      </w:pPr>
      <w:r>
        <w:t>Для достижения поставленной цели необходимо решение следующих задач:</w:t>
      </w:r>
    </w:p>
    <w:p w:rsidR="00EC2F6A" w:rsidRDefault="000420A7">
      <w:pPr>
        <w:pStyle w:val="af8"/>
      </w:pPr>
      <w:r>
        <w:t>- обеспечение бесперебойного функционирования Администрации Козловского сельского поселения Атяшевского муниципального района с целью решения вопросов местного значения, направленных на дальнейшее социально-экономическое развитие Козловского сельского поселения Атяшевского муниципального района и повышение уровня жизни его населения;</w:t>
      </w:r>
    </w:p>
    <w:p w:rsidR="00EC2F6A" w:rsidRDefault="000420A7">
      <w:pPr>
        <w:pStyle w:val="af8"/>
      </w:pPr>
      <w:r>
        <w:t>- рациональное использование средств местного бюджета на организационное, транспортное, хозяйственное, материально-техническое обеспечение деятельности Администрации  Козловского сельского поселения на основе комплекса работ и услуг, мероприятий по их совершенствованию .</w:t>
      </w:r>
    </w:p>
    <w:p w:rsidR="00EC2F6A" w:rsidRDefault="000420A7">
      <w:pPr>
        <w:pStyle w:val="af8"/>
      </w:pPr>
      <w:r>
        <w:t>По итогам реализации подпрограммы должны быть обеспечены:</w:t>
      </w:r>
    </w:p>
    <w:p w:rsidR="00EC2F6A" w:rsidRDefault="000420A7">
      <w:pPr>
        <w:pStyle w:val="af8"/>
      </w:pPr>
      <w:r>
        <w:t>своевременная выплата заработной платы и иных выплат сотрудникам Администрации Козловского сельского поселения;</w:t>
      </w:r>
    </w:p>
    <w:p w:rsidR="00EC2F6A" w:rsidRDefault="000420A7">
      <w:pPr>
        <w:pStyle w:val="af8"/>
      </w:pPr>
      <w:r>
        <w:t>своевременная выплата расходов на служебные командировки ;</w:t>
      </w:r>
    </w:p>
    <w:p w:rsidR="00EC2F6A" w:rsidRDefault="000420A7">
      <w:pPr>
        <w:pStyle w:val="af8"/>
      </w:pPr>
      <w:r>
        <w:t xml:space="preserve">обеспечение услугами связи (местной, внутризоновой, междугородней, интернет, мобильной, специальной связью по доставке отправлений, почтовой, телеграфной, в системе электронного документооборота; </w:t>
      </w:r>
    </w:p>
    <w:p w:rsidR="00EC2F6A" w:rsidRDefault="000420A7">
      <w:pPr>
        <w:pStyle w:val="af8"/>
      </w:pPr>
      <w:r>
        <w:t>создание условий труда, соответствующих принятым нормам, обеспечение проведения диспансеризации сотрудников в соответствии с требованиями действующего законодательства;</w:t>
      </w:r>
    </w:p>
    <w:p w:rsidR="00EC2F6A" w:rsidRDefault="000420A7">
      <w:pPr>
        <w:pStyle w:val="af8"/>
      </w:pPr>
      <w:r>
        <w:t>обеспечение каждого сотрудника необходимым техническим оборудованием, оргтехникой, запасными частями и принадлежностями  к ним,  мебелью,   канцелярскими  и хозяйственными товарами, бланками, печатями, штампами;</w:t>
      </w:r>
    </w:p>
    <w:p w:rsidR="00EC2F6A" w:rsidRDefault="000420A7">
      <w:pPr>
        <w:pStyle w:val="af8"/>
      </w:pPr>
      <w:r>
        <w:lastRenderedPageBreak/>
        <w:t xml:space="preserve"> обеспечение информационного обслуживания (подписка на периодические  издания, возможность работы в справочно-правовых системах, получение  статистических данных и т.д.);</w:t>
      </w:r>
    </w:p>
    <w:p w:rsidR="00EC2F6A" w:rsidRDefault="000420A7">
      <w:pPr>
        <w:pStyle w:val="af8"/>
      </w:pPr>
      <w:r>
        <w:t>обеспечение необходимыми программными продуктами, их техническое сопровождение, регулярное обновление;</w:t>
      </w:r>
    </w:p>
    <w:p w:rsidR="00EC2F6A" w:rsidRDefault="000420A7">
      <w:pPr>
        <w:pStyle w:val="af8"/>
      </w:pPr>
      <w:r>
        <w:t xml:space="preserve">обеспечение ремонта мебели, технического обслуживания и бесперебойной работы оборудования, оргтехники Администрации Козловского сельского поселения; </w:t>
      </w:r>
    </w:p>
    <w:p w:rsidR="00EC2F6A" w:rsidRDefault="000420A7">
      <w:pPr>
        <w:pStyle w:val="af8"/>
      </w:pPr>
      <w:r>
        <w:t>обеспечение безопасности информационных систем и баз данных;</w:t>
      </w:r>
    </w:p>
    <w:p w:rsidR="00EC2F6A" w:rsidRDefault="000420A7">
      <w:pPr>
        <w:pStyle w:val="af8"/>
      </w:pPr>
      <w:r>
        <w:t>обеспечение своевременного и качественного обслуживания транспортных средств, в том числе поддержание их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w:t>
      </w:r>
    </w:p>
    <w:p w:rsidR="00EC2F6A" w:rsidRDefault="000420A7">
      <w:pPr>
        <w:pStyle w:val="af8"/>
      </w:pPr>
      <w:r>
        <w:t>уплата налогов, сборов и иных платежей в бюджеты разных уровней в соответствии с действующим законодательством;</w:t>
      </w:r>
    </w:p>
    <w:p w:rsidR="00EC2F6A" w:rsidRDefault="000420A7">
      <w:pPr>
        <w:pStyle w:val="af8"/>
      </w:pPr>
      <w:r>
        <w:t>уплата членских взносов в Совет муниципальных образований Республики Мордовия;</w:t>
      </w:r>
    </w:p>
    <w:p w:rsidR="00EC2F6A" w:rsidRDefault="000420A7">
      <w:pPr>
        <w:pStyle w:val="af8"/>
      </w:pPr>
      <w:r>
        <w:t>приобретение наградного материала (почетные грамоты, приветственные адреса, плакетки, почетные ленты, открытки, ценные подарки и т.д.) в соответствии с планом общерайонных мероприятий;</w:t>
      </w:r>
    </w:p>
    <w:p w:rsidR="00EC2F6A" w:rsidRDefault="000420A7">
      <w:pPr>
        <w:pStyle w:val="af8"/>
      </w:pPr>
      <w:r>
        <w:t>обеспечение  публикации в средствах массовой информации  необходимой информации и сведений, предусмотренных действующим законодательством;</w:t>
      </w:r>
    </w:p>
    <w:p w:rsidR="00EC2F6A" w:rsidRDefault="000420A7">
      <w:pPr>
        <w:pStyle w:val="af8"/>
      </w:pPr>
      <w:r>
        <w:t>выполнение других мероприятий, направленных на обеспечение деятельности Администрации Козловского сельского поселения.</w:t>
      </w:r>
    </w:p>
    <w:p w:rsidR="00EC2F6A" w:rsidRDefault="00EC2F6A">
      <w:pPr>
        <w:pStyle w:val="af8"/>
      </w:pPr>
    </w:p>
    <w:p w:rsidR="00EC2F6A" w:rsidRDefault="000420A7">
      <w:pPr>
        <w:pStyle w:val="afa"/>
      </w:pPr>
      <w:r>
        <w:t>3. Прогноз конечных результатов подпрограммы, характеризующих целевое состояние (изменение состояния) уровня и качества жизни населения</w:t>
      </w:r>
    </w:p>
    <w:p w:rsidR="00EC2F6A" w:rsidRDefault="00EC2F6A">
      <w:pPr>
        <w:pStyle w:val="af8"/>
      </w:pPr>
    </w:p>
    <w:p w:rsidR="00EC2F6A" w:rsidRDefault="000420A7">
      <w:pPr>
        <w:pStyle w:val="af8"/>
      </w:pPr>
      <w:r>
        <w:t>Реализация подпрограммы позволит обеспечить:</w:t>
      </w:r>
    </w:p>
    <w:p w:rsidR="00EC2F6A" w:rsidRDefault="000420A7">
      <w:pPr>
        <w:pStyle w:val="af8"/>
      </w:pPr>
      <w:r>
        <w:t>обеспечение повышения эффективности  деятельности   Администрации Козловского сельского поселения, улучшение качества и оперативности принятия        решений за счет своевременного и качественного материально-технического обеспечения</w:t>
      </w:r>
    </w:p>
    <w:p w:rsidR="00EC2F6A" w:rsidRDefault="000420A7">
      <w:pPr>
        <w:pStyle w:val="af8"/>
      </w:pPr>
      <w:r>
        <w:t>эффективное и своевременное расходование бюджетных средств, выделяемых на обеспечение деятельности Администрации Козловского сельского поселения;</w:t>
      </w:r>
    </w:p>
    <w:p w:rsidR="00EC2F6A" w:rsidRDefault="000420A7">
      <w:pPr>
        <w:pStyle w:val="af8"/>
      </w:pPr>
      <w:r>
        <w:lastRenderedPageBreak/>
        <w:t>качественное оказание муниципальных услуг, предоставляемых  Администрацией Козловского сельского поселения;</w:t>
      </w:r>
    </w:p>
    <w:p w:rsidR="00EC2F6A" w:rsidRDefault="000420A7">
      <w:pPr>
        <w:pStyle w:val="af8"/>
      </w:pPr>
      <w:r>
        <w:t>поддержание доли выплачиваемых объемов денежного содержания, прочих и иных выплат от запланированных к выплате на уровне 100 процентов;</w:t>
      </w:r>
    </w:p>
    <w:p w:rsidR="00EC2F6A" w:rsidRDefault="000420A7">
      <w:pPr>
        <w:pStyle w:val="af8"/>
      </w:pPr>
      <w:r>
        <w:t>уменьшение объема неэффективных расходов в сфере организации муниципального управления.</w:t>
      </w:r>
    </w:p>
    <w:p w:rsidR="00EC2F6A" w:rsidRDefault="00EC2F6A">
      <w:pPr>
        <w:pStyle w:val="af8"/>
      </w:pPr>
    </w:p>
    <w:p w:rsidR="00EC2F6A" w:rsidRDefault="000420A7">
      <w:pPr>
        <w:pStyle w:val="afa"/>
      </w:pPr>
      <w:r>
        <w:t>4. Сроки реализации подпрограммы.</w:t>
      </w:r>
    </w:p>
    <w:p w:rsidR="00EC2F6A" w:rsidRDefault="00EC2F6A">
      <w:pPr>
        <w:pStyle w:val="af8"/>
      </w:pPr>
    </w:p>
    <w:p w:rsidR="00EC2F6A" w:rsidRDefault="000420A7">
      <w:pPr>
        <w:pStyle w:val="af8"/>
      </w:pPr>
      <w:r>
        <w:t>Срок реализации подпрограммы — 2016—2027 гг., поэтапно. Каждый этап предусматривает исполнение запланированных мероприятий на год</w:t>
      </w:r>
    </w:p>
    <w:p w:rsidR="00EC2F6A" w:rsidRDefault="00EC2F6A">
      <w:pPr>
        <w:pStyle w:val="af8"/>
      </w:pPr>
    </w:p>
    <w:p w:rsidR="00EC2F6A" w:rsidRDefault="000420A7">
      <w:pPr>
        <w:pStyle w:val="afa"/>
      </w:pPr>
      <w:r>
        <w:t>5. Перечень основных мероприятий подпрограммы.</w:t>
      </w:r>
    </w:p>
    <w:p w:rsidR="00EC2F6A" w:rsidRDefault="00EC2F6A">
      <w:pPr>
        <w:pStyle w:val="af8"/>
      </w:pPr>
    </w:p>
    <w:p w:rsidR="00EC2F6A" w:rsidRDefault="000420A7">
      <w:pPr>
        <w:pStyle w:val="af8"/>
      </w:pPr>
      <w:r>
        <w:t>Обеспечение деятельности Администрации Козловского сельского поселения осуществляется  в пределах выделенных средств из бюджета Козловского сельского поселения Атяшевского муниципального района.</w:t>
      </w:r>
    </w:p>
    <w:p w:rsidR="00EC2F6A" w:rsidRDefault="000420A7">
      <w:pPr>
        <w:pStyle w:val="af8"/>
      </w:pPr>
      <w:r>
        <w:t>Корректировка программных мероприятий и их ресурсного обеспечения в ходе реализации подпрограммы осуществляется путем внесения изменений в подпрограмму  Программы и оформляется Постановлением Администрации Козловского сельского поселения</w:t>
      </w:r>
    </w:p>
    <w:p w:rsidR="00EC2F6A" w:rsidRDefault="000420A7">
      <w:pPr>
        <w:pStyle w:val="af8"/>
      </w:pPr>
      <w:r>
        <w:t xml:space="preserve">Перечень основных мероприятий  указан в Приложении №1 к Подпрограмме. </w:t>
      </w:r>
    </w:p>
    <w:p w:rsidR="00EC2F6A" w:rsidRDefault="00EC2F6A">
      <w:pPr>
        <w:pStyle w:val="af8"/>
      </w:pPr>
    </w:p>
    <w:p w:rsidR="00EC2F6A" w:rsidRDefault="000420A7">
      <w:pPr>
        <w:pStyle w:val="afa"/>
      </w:pPr>
      <w:r>
        <w:t>6. Основные  меры правового регулирования, направленные на достижение цели подпрограммы.</w:t>
      </w:r>
    </w:p>
    <w:p w:rsidR="00EC2F6A" w:rsidRDefault="00EC2F6A">
      <w:pPr>
        <w:pStyle w:val="af8"/>
      </w:pPr>
    </w:p>
    <w:p w:rsidR="00EC2F6A" w:rsidRDefault="000420A7">
      <w:pPr>
        <w:pStyle w:val="af8"/>
      </w:pPr>
      <w:r>
        <w:t xml:space="preserve">Развитие мер правового регулирования подпрограммы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будет обеспечено путем совершенствования нормативных правовых актов в сфере реализации подпрограммы; </w:t>
      </w:r>
    </w:p>
    <w:p w:rsidR="00EC2F6A" w:rsidRDefault="000420A7">
      <w:pPr>
        <w:pStyle w:val="af8"/>
      </w:pPr>
      <w:r>
        <w:t xml:space="preserve">Данные направления будут реализованы методом ежегодной разработки и уточнения перечня программных мероприятий на очередной финансовый год, уточнения затрат на реализацию программных мероприятий путем внесения </w:t>
      </w:r>
      <w:r>
        <w:lastRenderedPageBreak/>
        <w:t>изменений в действующее Постановление Администрации Козловского сельского поселения Атяшевского муниципального района об утверждении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w:t>
      </w:r>
    </w:p>
    <w:p w:rsidR="00EC2F6A" w:rsidRDefault="00EC2F6A">
      <w:pPr>
        <w:pStyle w:val="af8"/>
      </w:pPr>
    </w:p>
    <w:p w:rsidR="00EC2F6A" w:rsidRDefault="000420A7">
      <w:pPr>
        <w:pStyle w:val="afa"/>
      </w:pPr>
      <w:r>
        <w:t xml:space="preserve">   7. Перечень целевых индикаторов и показателей подпрограммы.</w:t>
      </w:r>
    </w:p>
    <w:p w:rsidR="00EC2F6A" w:rsidRDefault="00EC2F6A">
      <w:pPr>
        <w:pStyle w:val="af8"/>
      </w:pPr>
    </w:p>
    <w:p w:rsidR="00EC2F6A" w:rsidRDefault="000420A7">
      <w:pPr>
        <w:pStyle w:val="af8"/>
      </w:pPr>
      <w:r>
        <w:t>В качестве целевых индикаторов и показателей подпрограммы используются:</w:t>
      </w:r>
    </w:p>
    <w:p w:rsidR="00EC2F6A" w:rsidRDefault="000420A7">
      <w:pPr>
        <w:pStyle w:val="af8"/>
      </w:pPr>
      <w:r>
        <w:t>уровень материально-технического обеспечения в т.ч.</w:t>
      </w:r>
    </w:p>
    <w:p w:rsidR="00EC2F6A" w:rsidRDefault="000420A7">
      <w:pPr>
        <w:pStyle w:val="af8"/>
      </w:pPr>
      <w:r>
        <w:t>1. обеспечение сотрудников персональным компьютером;</w:t>
      </w:r>
    </w:p>
    <w:p w:rsidR="00EC2F6A" w:rsidRDefault="000420A7">
      <w:pPr>
        <w:pStyle w:val="af8"/>
      </w:pPr>
      <w:r>
        <w:t>2. программным продуктом;</w:t>
      </w:r>
    </w:p>
    <w:p w:rsidR="00EC2F6A" w:rsidRDefault="000420A7">
      <w:pPr>
        <w:pStyle w:val="af8"/>
      </w:pPr>
      <w:r>
        <w:t>3. услугами связи;</w:t>
      </w:r>
    </w:p>
    <w:p w:rsidR="00EC2F6A" w:rsidRDefault="000420A7">
      <w:pPr>
        <w:pStyle w:val="af8"/>
      </w:pPr>
      <w:r>
        <w:t>4. канцелярскими товарами;</w:t>
      </w:r>
    </w:p>
    <w:p w:rsidR="00EC2F6A" w:rsidRDefault="000420A7">
      <w:pPr>
        <w:pStyle w:val="af8"/>
      </w:pPr>
      <w:r>
        <w:t>доля просроченной кредиторской задолженности в общем объеме фактических расходов.</w:t>
      </w:r>
    </w:p>
    <w:p w:rsidR="00EC2F6A" w:rsidRDefault="000420A7">
      <w:pPr>
        <w:pStyle w:val="af8"/>
      </w:pPr>
      <w:r>
        <w:t xml:space="preserve">  Взаимосвязь мероприятий  и результатов их выполнения с целевыми индикаторами, характеризуется достижением поставленных целей и решения задач  подпрограммы.</w:t>
      </w:r>
    </w:p>
    <w:p w:rsidR="00EC2F6A" w:rsidRDefault="00EC2F6A">
      <w:pPr>
        <w:pStyle w:val="af8"/>
      </w:pPr>
    </w:p>
    <w:tbl>
      <w:tblPr>
        <w:tblW w:w="10528" w:type="dxa"/>
        <w:tblInd w:w="-284" w:type="dxa"/>
        <w:tblLayout w:type="fixed"/>
        <w:tblCellMar>
          <w:left w:w="10" w:type="dxa"/>
          <w:right w:w="10" w:type="dxa"/>
        </w:tblCellMar>
        <w:tblLook w:val="04A0"/>
      </w:tblPr>
      <w:tblGrid>
        <w:gridCol w:w="325"/>
        <w:gridCol w:w="2740"/>
        <w:gridCol w:w="848"/>
        <w:gridCol w:w="533"/>
        <w:gridCol w:w="534"/>
        <w:gridCol w:w="534"/>
        <w:gridCol w:w="534"/>
        <w:gridCol w:w="533"/>
        <w:gridCol w:w="534"/>
        <w:gridCol w:w="534"/>
        <w:gridCol w:w="428"/>
        <w:gridCol w:w="745"/>
        <w:gridCol w:w="534"/>
        <w:gridCol w:w="564"/>
        <w:gridCol w:w="608"/>
      </w:tblGrid>
      <w:tr w:rsidR="00EC2F6A">
        <w:tc>
          <w:tcPr>
            <w:tcW w:w="426" w:type="dxa"/>
            <w:vMerge w:val="restart"/>
            <w:tcBorders>
              <w:top w:val="single" w:sz="8" w:space="0" w:color="000000"/>
              <w:left w:val="single" w:sz="8" w:space="0" w:color="000000"/>
              <w:bottom w:val="single" w:sz="8" w:space="0" w:color="000000"/>
              <w:right w:val="none" w:sz="4" w:space="0" w:color="000000"/>
            </w:tcBorders>
          </w:tcPr>
          <w:p w:rsidR="00EC2F6A" w:rsidRDefault="000420A7">
            <w:pPr>
              <w:pStyle w:val="af8"/>
            </w:pPr>
            <w:r>
              <w:t>N п/п</w:t>
            </w:r>
          </w:p>
        </w:tc>
        <w:tc>
          <w:tcPr>
            <w:tcW w:w="3696" w:type="dxa"/>
            <w:vMerge w:val="restart"/>
            <w:tcBorders>
              <w:top w:val="single" w:sz="8" w:space="0" w:color="000000"/>
              <w:left w:val="single" w:sz="8" w:space="0" w:color="000000"/>
              <w:bottom w:val="single" w:sz="8" w:space="0" w:color="000000"/>
              <w:right w:val="none" w:sz="4" w:space="0" w:color="000000"/>
            </w:tcBorders>
          </w:tcPr>
          <w:p w:rsidR="00EC2F6A" w:rsidRDefault="000420A7">
            <w:pPr>
              <w:pStyle w:val="af8"/>
            </w:pPr>
            <w:r>
              <w:t>Наименование целевого индикатора и показателя эффективности реализации Подпрограммы</w:t>
            </w:r>
          </w:p>
        </w:tc>
        <w:tc>
          <w:tcPr>
            <w:tcW w:w="1134" w:type="dxa"/>
            <w:vMerge w:val="restart"/>
            <w:tcBorders>
              <w:top w:val="single" w:sz="8" w:space="0" w:color="000000"/>
              <w:left w:val="single" w:sz="8" w:space="0" w:color="000000"/>
              <w:bottom w:val="single" w:sz="8" w:space="0" w:color="000000"/>
              <w:right w:val="none" w:sz="4" w:space="0" w:color="000000"/>
            </w:tcBorders>
          </w:tcPr>
          <w:p w:rsidR="00EC2F6A" w:rsidRDefault="000420A7">
            <w:pPr>
              <w:pStyle w:val="af8"/>
            </w:pPr>
            <w:r>
              <w:t>Единица измерения</w:t>
            </w:r>
          </w:p>
        </w:tc>
        <w:tc>
          <w:tcPr>
            <w:tcW w:w="8788" w:type="dxa"/>
            <w:gridSpan w:val="12"/>
            <w:tcBorders>
              <w:top w:val="single" w:sz="8" w:space="0" w:color="000000"/>
              <w:left w:val="single" w:sz="8" w:space="0" w:color="000000"/>
              <w:bottom w:val="single" w:sz="8" w:space="0" w:color="000000"/>
              <w:right w:val="single" w:sz="8" w:space="0" w:color="000000"/>
            </w:tcBorders>
          </w:tcPr>
          <w:p w:rsidR="00EC2F6A" w:rsidRDefault="000420A7">
            <w:pPr>
              <w:pStyle w:val="af8"/>
            </w:pPr>
            <w:r>
              <w:t>Годы реализации подпрограммы</w:t>
            </w:r>
          </w:p>
        </w:tc>
      </w:tr>
      <w:tr w:rsidR="00EC2F6A">
        <w:trPr>
          <w:cantSplit/>
          <w:trHeight w:val="1134"/>
        </w:trPr>
        <w:tc>
          <w:tcPr>
            <w:tcW w:w="426"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sz w:val="28"/>
                <w:szCs w:val="28"/>
              </w:rPr>
            </w:pPr>
          </w:p>
        </w:tc>
        <w:tc>
          <w:tcPr>
            <w:tcW w:w="3696"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sz w:val="28"/>
                <w:szCs w:val="28"/>
              </w:rPr>
            </w:pPr>
          </w:p>
        </w:tc>
        <w:tc>
          <w:tcPr>
            <w:tcW w:w="1134"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sz w:val="28"/>
                <w:szCs w:val="28"/>
              </w:rPr>
            </w:pP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2016</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2017</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2018</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2019</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2021</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2022</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2023</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2024</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2025</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2026</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2027</w:t>
            </w:r>
          </w:p>
        </w:tc>
      </w:tr>
      <w:tr w:rsidR="00EC2F6A">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1</w:t>
            </w:r>
          </w:p>
        </w:tc>
        <w:tc>
          <w:tcPr>
            <w:tcW w:w="369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2</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3</w:t>
            </w:r>
          </w:p>
        </w:tc>
        <w:tc>
          <w:tcPr>
            <w:tcW w:w="708"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4</w:t>
            </w:r>
          </w:p>
        </w:tc>
        <w:tc>
          <w:tcPr>
            <w:tcW w:w="709"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5</w:t>
            </w:r>
          </w:p>
        </w:tc>
        <w:tc>
          <w:tcPr>
            <w:tcW w:w="709"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6</w:t>
            </w:r>
          </w:p>
        </w:tc>
        <w:tc>
          <w:tcPr>
            <w:tcW w:w="709" w:type="dxa"/>
            <w:tcBorders>
              <w:top w:val="single" w:sz="8" w:space="0" w:color="000000"/>
              <w:left w:val="single" w:sz="8" w:space="0" w:color="000000"/>
              <w:bottom w:val="single" w:sz="8" w:space="0" w:color="000000"/>
              <w:right w:val="single" w:sz="4" w:space="0" w:color="000000"/>
            </w:tcBorders>
          </w:tcPr>
          <w:p w:rsidR="00EC2F6A" w:rsidRDefault="000420A7">
            <w:pPr>
              <w:pStyle w:val="af8"/>
            </w:pPr>
            <w:r>
              <w:t>7</w:t>
            </w:r>
          </w:p>
        </w:tc>
        <w:tc>
          <w:tcPr>
            <w:tcW w:w="708"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8</w:t>
            </w:r>
          </w:p>
        </w:tc>
        <w:tc>
          <w:tcPr>
            <w:tcW w:w="7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9</w:t>
            </w:r>
          </w:p>
        </w:tc>
        <w:tc>
          <w:tcPr>
            <w:tcW w:w="7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10</w:t>
            </w:r>
          </w:p>
        </w:tc>
        <w:tc>
          <w:tcPr>
            <w:tcW w:w="565"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11</w:t>
            </w:r>
          </w:p>
        </w:tc>
        <w:tc>
          <w:tcPr>
            <w:tcW w:w="994"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12</w:t>
            </w:r>
          </w:p>
        </w:tc>
        <w:tc>
          <w:tcPr>
            <w:tcW w:w="7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13</w:t>
            </w:r>
          </w:p>
        </w:tc>
        <w:tc>
          <w:tcPr>
            <w:tcW w:w="750" w:type="dxa"/>
            <w:tcBorders>
              <w:top w:val="single" w:sz="8" w:space="0" w:color="000000"/>
              <w:left w:val="single" w:sz="4" w:space="0" w:color="000000"/>
              <w:bottom w:val="single" w:sz="8" w:space="0" w:color="000000"/>
              <w:right w:val="single" w:sz="4" w:space="0" w:color="000000"/>
            </w:tcBorders>
          </w:tcPr>
          <w:p w:rsidR="00EC2F6A" w:rsidRDefault="000420A7">
            <w:pPr>
              <w:pStyle w:val="af8"/>
            </w:pPr>
            <w:r>
              <w:t>14</w:t>
            </w:r>
          </w:p>
        </w:tc>
        <w:tc>
          <w:tcPr>
            <w:tcW w:w="8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15</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1.</w:t>
            </w:r>
          </w:p>
        </w:tc>
        <w:tc>
          <w:tcPr>
            <w:tcW w:w="368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муниципальных служащих, обеспеченных персональным компьютером.</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100</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100</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2.</w:t>
            </w:r>
          </w:p>
        </w:tc>
        <w:tc>
          <w:tcPr>
            <w:tcW w:w="368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муниципальных служащих, обеспеченных необходимыми программными продуктами.</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100</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100</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3.</w:t>
            </w:r>
          </w:p>
        </w:tc>
        <w:tc>
          <w:tcPr>
            <w:tcW w:w="368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муниципальных служащих, обеспеченных услугами связи на рабочем месте.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100</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100</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4.</w:t>
            </w:r>
          </w:p>
        </w:tc>
        <w:tc>
          <w:tcPr>
            <w:tcW w:w="368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муниципальных служащих, обеспеченных канцелярскими товарами</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100</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100</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100</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5</w:t>
            </w:r>
          </w:p>
        </w:tc>
        <w:tc>
          <w:tcPr>
            <w:tcW w:w="368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просроченной кредиторской задолженности в общем объеме фактических расходов</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0</w:t>
            </w:r>
          </w:p>
        </w:tc>
        <w:tc>
          <w:tcPr>
            <w:tcW w:w="709"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0</w:t>
            </w:r>
          </w:p>
        </w:tc>
        <w:tc>
          <w:tcPr>
            <w:tcW w:w="709"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0</w:t>
            </w:r>
          </w:p>
        </w:tc>
        <w:tc>
          <w:tcPr>
            <w:tcW w:w="708"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565"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994"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c>
          <w:tcPr>
            <w:tcW w:w="750"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0</w:t>
            </w:r>
          </w:p>
        </w:tc>
        <w:tc>
          <w:tcPr>
            <w:tcW w:w="8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0</w:t>
            </w:r>
          </w:p>
        </w:tc>
      </w:tr>
    </w:tbl>
    <w:p w:rsidR="00EC2F6A" w:rsidRDefault="00EC2F6A">
      <w:pPr>
        <w:pStyle w:val="afa"/>
      </w:pPr>
    </w:p>
    <w:p w:rsidR="00EC2F6A" w:rsidRDefault="000420A7">
      <w:pPr>
        <w:pStyle w:val="afa"/>
      </w:pPr>
      <w:r>
        <w:t>8. Информация по ресурсному обеспечению  подпрограммы</w:t>
      </w:r>
    </w:p>
    <w:p w:rsidR="00EC2F6A" w:rsidRDefault="00EC2F6A">
      <w:pPr>
        <w:pStyle w:val="af8"/>
      </w:pPr>
    </w:p>
    <w:p w:rsidR="00EC2F6A" w:rsidRDefault="000420A7">
      <w:pPr>
        <w:pStyle w:val="af8"/>
      </w:pPr>
      <w:r>
        <w:t>Объем финансовых ресурсов, планируемых для реализации подпрограммы составит с 2016 по 2027 г. 20022 тыс. руб., в том числе:</w:t>
      </w:r>
    </w:p>
    <w:p w:rsidR="00EC2F6A" w:rsidRDefault="000420A7">
      <w:pPr>
        <w:pStyle w:val="af8"/>
      </w:pPr>
      <w:r>
        <w:t xml:space="preserve">— в 2016 г. —   4,0 тыс. руб., </w:t>
      </w:r>
    </w:p>
    <w:p w:rsidR="00EC2F6A" w:rsidRDefault="000420A7">
      <w:pPr>
        <w:pStyle w:val="af8"/>
      </w:pPr>
      <w:r>
        <w:t xml:space="preserve">— в 2017 г. —   4,0 тыс. руб., </w:t>
      </w:r>
    </w:p>
    <w:p w:rsidR="00EC2F6A" w:rsidRDefault="000420A7">
      <w:pPr>
        <w:pStyle w:val="af8"/>
      </w:pPr>
      <w:r>
        <w:t xml:space="preserve">— в 2018 г. —   4,0 тыс. руб., </w:t>
      </w:r>
    </w:p>
    <w:p w:rsidR="00EC2F6A" w:rsidRDefault="000420A7">
      <w:pPr>
        <w:pStyle w:val="af8"/>
      </w:pPr>
      <w:r>
        <w:t xml:space="preserve">— в 2019 г. —   4,0 тыс. руб., </w:t>
      </w:r>
    </w:p>
    <w:p w:rsidR="00EC2F6A" w:rsidRDefault="000420A7">
      <w:pPr>
        <w:pStyle w:val="af8"/>
      </w:pPr>
      <w:r>
        <w:t xml:space="preserve">— в 2020 г. —   4,0 тыс. руб., </w:t>
      </w:r>
    </w:p>
    <w:p w:rsidR="00EC2F6A" w:rsidRDefault="000420A7">
      <w:pPr>
        <w:pStyle w:val="af8"/>
      </w:pPr>
      <w:r>
        <w:t xml:space="preserve">— в 2021 г. —   4,0 тыс. руб., </w:t>
      </w:r>
    </w:p>
    <w:p w:rsidR="00EC2F6A" w:rsidRDefault="000420A7">
      <w:pPr>
        <w:pStyle w:val="af8"/>
      </w:pPr>
      <w:r>
        <w:t xml:space="preserve">— в 2022 г. —   3303,8 тыс. руб., </w:t>
      </w:r>
    </w:p>
    <w:p w:rsidR="00EC2F6A" w:rsidRDefault="000420A7">
      <w:pPr>
        <w:pStyle w:val="af8"/>
      </w:pPr>
      <w:r>
        <w:lastRenderedPageBreak/>
        <w:t xml:space="preserve">— в 2023 г. —   2552,6 тыс. руб., </w:t>
      </w:r>
    </w:p>
    <w:p w:rsidR="00EC2F6A" w:rsidRDefault="000420A7">
      <w:pPr>
        <w:pStyle w:val="af8"/>
      </w:pPr>
      <w:r>
        <w:t xml:space="preserve">— в 2024 г. —   4988,3 тыс. руб., </w:t>
      </w:r>
    </w:p>
    <w:p w:rsidR="00EC2F6A" w:rsidRDefault="000420A7">
      <w:pPr>
        <w:pStyle w:val="af8"/>
      </w:pPr>
      <w:r>
        <w:t>— в 2025 г. —   2604,8 тыс. руб.,</w:t>
      </w:r>
    </w:p>
    <w:p w:rsidR="00EC2F6A" w:rsidRDefault="000420A7">
      <w:pPr>
        <w:pStyle w:val="af8"/>
      </w:pPr>
      <w:r>
        <w:t xml:space="preserve">— в 2026 г. —   3208,4 тыс. руб., </w:t>
      </w:r>
    </w:p>
    <w:p w:rsidR="00EC2F6A" w:rsidRDefault="000420A7">
      <w:pPr>
        <w:pStyle w:val="af8"/>
      </w:pPr>
      <w:r>
        <w:t>— в 2027 г. —   3340,1 тыс. руб.</w:t>
      </w:r>
    </w:p>
    <w:p w:rsidR="00EC2F6A" w:rsidRDefault="000420A7">
      <w:pPr>
        <w:pStyle w:val="af8"/>
      </w:pPr>
      <w:r>
        <w:t xml:space="preserve"> Объем ресурсного обеспечения  подпрограммы определен на основе проекта бюджета Козловского сельского поселения Атяшевского муниципального района на 2016 и прогноза до 2027 года. Объемы бюджетных ассигнований уточняются ежегодно при формировании бюджета Козловского сельского поселения Атяшевского муниципального района на очередной финансовый год и плановый период.</w:t>
      </w:r>
    </w:p>
    <w:p w:rsidR="00EC2F6A" w:rsidRDefault="000420A7">
      <w:pPr>
        <w:pStyle w:val="af8"/>
      </w:pPr>
      <w: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Козловского сельского поселения Атяшевского муниципального района на соответствующий финансовый год и плановый период</w:t>
      </w:r>
    </w:p>
    <w:p w:rsidR="00EC2F6A" w:rsidRDefault="00EC2F6A">
      <w:pPr>
        <w:pStyle w:val="af8"/>
      </w:pPr>
    </w:p>
    <w:p w:rsidR="00EC2F6A" w:rsidRDefault="000420A7">
      <w:pPr>
        <w:pStyle w:val="afa"/>
      </w:pPr>
      <w:r>
        <w:t>9. Описание мер муниципального регулирования и управления рисками с целью минимизации их влияния на достижение целей подпрограммы.</w:t>
      </w:r>
    </w:p>
    <w:p w:rsidR="00EC2F6A" w:rsidRDefault="00EC2F6A">
      <w:pPr>
        <w:pStyle w:val="af8"/>
      </w:pPr>
    </w:p>
    <w:p w:rsidR="00EC2F6A" w:rsidRDefault="000420A7">
      <w:pPr>
        <w:pStyle w:val="af8"/>
      </w:pPr>
      <w:r>
        <w:t>Для оценки достижения цели подпрограммы необходимо учитывать организационные и финансовые     риски. Особое внимание при этом в рамках подпрограммы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будет уделено финансовым рискам, связанным с исполнением обязательств по реализации мероприятий подпрограммы  за счет средств бюджета Козловского сельского поселения Атяшевского муниципального района. Риски финансового обеспечения, связаны с финансированием подпрограммы в неполном объеме. Данные риски могут возникнуть по причине возможного снижения доходов бюджета Козловского сельского поселения Атяшевского муниципального района вследствие ухудшения состояния экономики. Снижению этих рисков будут способствовать своевременная корректировка объемов финансирования основных мероприятий подпрограммы.</w:t>
      </w:r>
    </w:p>
    <w:p w:rsidR="00EC2F6A" w:rsidRDefault="000420A7">
      <w:pPr>
        <w:pStyle w:val="af8"/>
      </w:pPr>
      <w:r>
        <w:t xml:space="preserve">Организационные риски,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w:t>
      </w:r>
      <w:r>
        <w:lastRenderedPageBreak/>
        <w:t>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исполнителя и соисполнителей, для своевременной и эффективной реализации предусмотренных мероприятий, координация деятельности ответственного исполнителя и соисполнителей подпрограммы, налаживание административных процедур для снижения организационных рисков.</w:t>
      </w:r>
    </w:p>
    <w:p w:rsidR="00EC2F6A" w:rsidRDefault="00EC2F6A">
      <w:pPr>
        <w:pStyle w:val="af8"/>
      </w:pPr>
    </w:p>
    <w:p w:rsidR="00EC2F6A" w:rsidRDefault="000420A7">
      <w:pPr>
        <w:pStyle w:val="afa"/>
      </w:pPr>
      <w:r>
        <w:t xml:space="preserve">10. Методика оценки эффективности подпрограммы. </w:t>
      </w:r>
      <w:r>
        <w:br/>
      </w:r>
    </w:p>
    <w:p w:rsidR="00EC2F6A" w:rsidRDefault="000420A7">
      <w:pPr>
        <w:pStyle w:val="af8"/>
      </w:pPr>
      <w: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 Оценка эффективности подпрограммы «Обеспечение деятельности Администрации Козловского сельского поселения Атяшевского муниципального района»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на 2016 – 2027 годы» будет ежегодно производиться на основе использования системы целевых индикаторов, которые обеспечат мониторинг за оцениваемый период с целью уточнения задач и мероприятий муниципальной подпрограммы.</w:t>
      </w:r>
    </w:p>
    <w:p w:rsidR="00EC2F6A" w:rsidRDefault="000420A7">
      <w:pPr>
        <w:pStyle w:val="af8"/>
      </w:pPr>
      <w: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EC2F6A" w:rsidRDefault="000420A7">
      <w:pPr>
        <w:pStyle w:val="af8"/>
      </w:pPr>
      <w:r>
        <w:t>Бюджетная эффективность (Бэ) подпрограммы определяется как соотношение фактического достижения, запланированных показателей, к утвержденному плану:</w:t>
      </w:r>
    </w:p>
    <w:p w:rsidR="00EC2F6A" w:rsidRDefault="000420A7">
      <w:pPr>
        <w:pStyle w:val="af8"/>
      </w:pPr>
      <w:r>
        <w:t>Бэ = фактические показатели___     х    100%</w:t>
      </w:r>
    </w:p>
    <w:p w:rsidR="00EC2F6A" w:rsidRDefault="000420A7">
      <w:pPr>
        <w:pStyle w:val="af8"/>
      </w:pPr>
      <w:r>
        <w:t xml:space="preserve">                  утвержденный план</w:t>
      </w:r>
    </w:p>
    <w:p w:rsidR="00EC2F6A" w:rsidRDefault="000420A7">
      <w:pPr>
        <w:pStyle w:val="af8"/>
      </w:pPr>
      <w:r>
        <w:t>Эффективность реализации подпрограммы и использования выделенных на нее бюджетных средств, обеспечивается за счет:</w:t>
      </w:r>
    </w:p>
    <w:p w:rsidR="00EC2F6A" w:rsidRDefault="000420A7">
      <w:pPr>
        <w:pStyle w:val="af8"/>
      </w:pPr>
      <w:r>
        <w:t>- исключения возможности нецелевого использования бюджетных средств;</w:t>
      </w:r>
    </w:p>
    <w:p w:rsidR="00EC2F6A" w:rsidRDefault="000420A7">
      <w:pPr>
        <w:pStyle w:val="af8"/>
      </w:pPr>
      <w:r>
        <w:t>- прозрачности использования бюджетных средств.</w:t>
      </w:r>
    </w:p>
    <w:p w:rsidR="00EC2F6A" w:rsidRDefault="000420A7">
      <w:pPr>
        <w:pStyle w:val="af8"/>
      </w:pPr>
      <w:r>
        <w:t>Оценка эффективности реализации подпрограммы осуществляется Администрацией Козловского сельского поселения Атяшевского муниципального района ежегодно, в течение всего срока реализации подпрограммы.</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b"/>
      </w:pPr>
      <w:r>
        <w:t>Приложение  №1</w:t>
      </w:r>
    </w:p>
    <w:p w:rsidR="00EC2F6A" w:rsidRDefault="000420A7">
      <w:pPr>
        <w:pStyle w:val="afb"/>
      </w:pPr>
      <w:r>
        <w:t>к  подпрограмме «Обеспечение деятельности</w:t>
      </w:r>
    </w:p>
    <w:p w:rsidR="00EC2F6A" w:rsidRDefault="000420A7">
      <w:pPr>
        <w:pStyle w:val="afb"/>
      </w:pPr>
      <w:r>
        <w:t>Администрации Козловского сельского</w:t>
      </w:r>
    </w:p>
    <w:p w:rsidR="00EC2F6A" w:rsidRDefault="000420A7">
      <w:pPr>
        <w:pStyle w:val="afb"/>
      </w:pPr>
      <w:r>
        <w:t>поселения Атяшевского муниципального района»</w:t>
      </w:r>
    </w:p>
    <w:p w:rsidR="00EC2F6A" w:rsidRDefault="00EC2F6A">
      <w:pPr>
        <w:pStyle w:val="af8"/>
      </w:pPr>
    </w:p>
    <w:p w:rsidR="00EC2F6A" w:rsidRDefault="000420A7">
      <w:pPr>
        <w:pStyle w:val="af7"/>
      </w:pPr>
      <w:r>
        <w:t>Перечень основных мероприятий подпрограммы</w:t>
      </w:r>
    </w:p>
    <w:p w:rsidR="00EC2F6A" w:rsidRDefault="00EC2F6A">
      <w:pPr>
        <w:pStyle w:val="af8"/>
      </w:pPr>
    </w:p>
    <w:tbl>
      <w:tblPr>
        <w:tblW w:w="9746" w:type="dxa"/>
        <w:tblBorders>
          <w:top w:val="single" w:sz="4" w:space="0" w:color="000000"/>
          <w:left w:val="single" w:sz="4" w:space="0" w:color="000000"/>
          <w:bottom w:val="single" w:sz="4" w:space="0" w:color="000000"/>
          <w:right w:val="single" w:sz="4" w:space="0" w:color="000000"/>
        </w:tblBorders>
        <w:tblLayout w:type="fixed"/>
        <w:tblLook w:val="04A0"/>
      </w:tblPr>
      <w:tblGrid>
        <w:gridCol w:w="1567"/>
        <w:gridCol w:w="1309"/>
        <w:gridCol w:w="467"/>
        <w:gridCol w:w="467"/>
        <w:gridCol w:w="561"/>
        <w:gridCol w:w="467"/>
        <w:gridCol w:w="560"/>
        <w:gridCol w:w="561"/>
        <w:gridCol w:w="467"/>
        <w:gridCol w:w="561"/>
        <w:gridCol w:w="654"/>
        <w:gridCol w:w="655"/>
        <w:gridCol w:w="599"/>
        <w:gridCol w:w="851"/>
      </w:tblGrid>
      <w:tr w:rsidR="00EC2F6A">
        <w:trPr>
          <w:trHeight w:val="20"/>
        </w:trPr>
        <w:tc>
          <w:tcPr>
            <w:tcW w:w="1567"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основного мероприятия</w:t>
            </w:r>
          </w:p>
        </w:tc>
        <w:tc>
          <w:tcPr>
            <w:tcW w:w="1309" w:type="dxa"/>
            <w:vMerge w:val="restart"/>
            <w:tcBorders>
              <w:top w:val="single" w:sz="4" w:space="0" w:color="000000"/>
              <w:left w:val="single" w:sz="4" w:space="0" w:color="000000"/>
              <w:bottom w:val="single" w:sz="4" w:space="0" w:color="000000"/>
              <w:right w:val="single" w:sz="4" w:space="0" w:color="000000"/>
            </w:tcBorders>
            <w:vAlign w:val="center"/>
          </w:tcPr>
          <w:p w:rsidR="00EC2F6A" w:rsidRDefault="000420A7">
            <w:pPr>
              <w:pStyle w:val="af8"/>
            </w:pPr>
            <w:r>
              <w:t>Ответственный исполнитель, соисполнители</w:t>
            </w:r>
          </w:p>
        </w:tc>
        <w:tc>
          <w:tcPr>
            <w:tcW w:w="6870" w:type="dxa"/>
            <w:gridSpan w:val="12"/>
            <w:tcBorders>
              <w:top w:val="single" w:sz="4" w:space="0" w:color="000000"/>
              <w:left w:val="single" w:sz="4" w:space="0" w:color="000000"/>
              <w:bottom w:val="single" w:sz="4" w:space="0" w:color="000000"/>
              <w:right w:val="single" w:sz="4" w:space="0" w:color="000000"/>
            </w:tcBorders>
            <w:vAlign w:val="center"/>
          </w:tcPr>
          <w:p w:rsidR="00EC2F6A" w:rsidRDefault="000420A7">
            <w:pPr>
              <w:pStyle w:val="af8"/>
            </w:pPr>
            <w:r>
              <w:t>Расходы по годам, тыс. рублей</w:t>
            </w:r>
          </w:p>
        </w:tc>
      </w:tr>
      <w:tr w:rsidR="00EC2F6A">
        <w:trPr>
          <w:cantSplit/>
          <w:trHeight w:val="1134"/>
        </w:trPr>
        <w:tc>
          <w:tcPr>
            <w:tcW w:w="1567" w:type="dxa"/>
            <w:vMerge/>
            <w:tcBorders>
              <w:top w:val="single" w:sz="4" w:space="0" w:color="000000"/>
              <w:left w:val="single" w:sz="4" w:space="0" w:color="000000"/>
              <w:bottom w:val="single" w:sz="4" w:space="0" w:color="000000"/>
              <w:right w:val="single" w:sz="4" w:space="0" w:color="000000"/>
            </w:tcBorders>
            <w:vAlign w:val="center"/>
          </w:tcPr>
          <w:p w:rsidR="00EC2F6A" w:rsidRDefault="00EC2F6A">
            <w:pPr>
              <w:jc w:val="center"/>
              <w:rPr>
                <w:rFonts w:ascii="Times New Roman" w:hAnsi="Times New Roman"/>
                <w:b/>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EC2F6A" w:rsidRDefault="00EC2F6A">
            <w:pPr>
              <w:jc w:val="center"/>
              <w:rPr>
                <w:rFonts w:ascii="Times New Roman" w:hAnsi="Times New Roman"/>
                <w:b/>
              </w:rPr>
            </w:pPr>
          </w:p>
        </w:tc>
        <w:tc>
          <w:tcPr>
            <w:tcW w:w="467" w:type="dxa"/>
            <w:tcBorders>
              <w:top w:val="single" w:sz="4" w:space="0" w:color="000000"/>
              <w:left w:val="single" w:sz="4" w:space="0" w:color="000000"/>
              <w:bottom w:val="single" w:sz="4" w:space="0" w:color="000000"/>
              <w:right w:val="single" w:sz="4" w:space="0" w:color="000000"/>
            </w:tcBorders>
            <w:textDirection w:val="btLr"/>
            <w:vAlign w:val="center"/>
          </w:tcPr>
          <w:p w:rsidR="00EC2F6A" w:rsidRDefault="000420A7">
            <w:pPr>
              <w:pStyle w:val="af8"/>
            </w:pPr>
            <w:r>
              <w:t>2016 год</w:t>
            </w:r>
          </w:p>
        </w:tc>
        <w:tc>
          <w:tcPr>
            <w:tcW w:w="467" w:type="dxa"/>
            <w:tcBorders>
              <w:top w:val="single" w:sz="4" w:space="0" w:color="000000"/>
              <w:left w:val="single" w:sz="4" w:space="0" w:color="000000"/>
              <w:bottom w:val="single" w:sz="4" w:space="0" w:color="000000"/>
              <w:right w:val="single" w:sz="4" w:space="0" w:color="000000"/>
            </w:tcBorders>
            <w:textDirection w:val="btLr"/>
            <w:vAlign w:val="center"/>
          </w:tcPr>
          <w:p w:rsidR="00EC2F6A" w:rsidRDefault="000420A7">
            <w:pPr>
              <w:pStyle w:val="af8"/>
            </w:pPr>
            <w:r>
              <w:t>2017 год</w:t>
            </w:r>
          </w:p>
        </w:tc>
        <w:tc>
          <w:tcPr>
            <w:tcW w:w="561" w:type="dxa"/>
            <w:tcBorders>
              <w:top w:val="single" w:sz="4" w:space="0" w:color="000000"/>
              <w:left w:val="single" w:sz="4" w:space="0" w:color="000000"/>
              <w:bottom w:val="single" w:sz="4" w:space="0" w:color="000000"/>
              <w:right w:val="single" w:sz="4" w:space="0" w:color="000000"/>
            </w:tcBorders>
            <w:textDirection w:val="btLr"/>
            <w:vAlign w:val="center"/>
          </w:tcPr>
          <w:p w:rsidR="00EC2F6A" w:rsidRDefault="000420A7">
            <w:pPr>
              <w:pStyle w:val="af8"/>
            </w:pPr>
            <w:r>
              <w:t>2018 год</w:t>
            </w:r>
          </w:p>
        </w:tc>
        <w:tc>
          <w:tcPr>
            <w:tcW w:w="467" w:type="dxa"/>
            <w:tcBorders>
              <w:top w:val="single" w:sz="4" w:space="0" w:color="000000"/>
              <w:left w:val="single" w:sz="4" w:space="0" w:color="000000"/>
              <w:bottom w:val="single" w:sz="4" w:space="0" w:color="000000"/>
              <w:right w:val="single" w:sz="4" w:space="0" w:color="000000"/>
            </w:tcBorders>
            <w:textDirection w:val="btLr"/>
            <w:vAlign w:val="center"/>
          </w:tcPr>
          <w:p w:rsidR="00EC2F6A" w:rsidRDefault="000420A7">
            <w:pPr>
              <w:pStyle w:val="af8"/>
            </w:pPr>
            <w:r>
              <w:t>2019 год</w:t>
            </w:r>
          </w:p>
        </w:tc>
        <w:tc>
          <w:tcPr>
            <w:tcW w:w="560" w:type="dxa"/>
            <w:tcBorders>
              <w:top w:val="single" w:sz="4" w:space="0" w:color="000000"/>
              <w:left w:val="single" w:sz="4" w:space="0" w:color="000000"/>
              <w:bottom w:val="single" w:sz="4" w:space="0" w:color="000000"/>
              <w:right w:val="single" w:sz="4" w:space="0" w:color="000000"/>
            </w:tcBorders>
            <w:textDirection w:val="btLr"/>
            <w:vAlign w:val="center"/>
          </w:tcPr>
          <w:p w:rsidR="00EC2F6A" w:rsidRDefault="000420A7">
            <w:pPr>
              <w:pStyle w:val="af8"/>
            </w:pPr>
            <w:r>
              <w:t>2020 год</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2021 год</w:t>
            </w:r>
          </w:p>
        </w:tc>
        <w:tc>
          <w:tcPr>
            <w:tcW w:w="4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2022 год</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2023 год</w:t>
            </w:r>
          </w:p>
        </w:tc>
        <w:tc>
          <w:tcPr>
            <w:tcW w:w="654"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2024 год</w:t>
            </w:r>
          </w:p>
        </w:tc>
        <w:tc>
          <w:tcPr>
            <w:tcW w:w="655"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2025 год</w:t>
            </w:r>
          </w:p>
        </w:tc>
        <w:tc>
          <w:tcPr>
            <w:tcW w:w="599"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2026 год</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2027 год</w:t>
            </w:r>
          </w:p>
        </w:tc>
      </w:tr>
      <w:tr w:rsidR="00EC2F6A">
        <w:trPr>
          <w:cantSplit/>
          <w:trHeight w:val="1134"/>
        </w:trPr>
        <w:tc>
          <w:tcPr>
            <w:tcW w:w="1567"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lastRenderedPageBreak/>
              <w:t>Обеспечение деятельности Администрации  Козловского сельского поселения Атяшевского муниципального района, укрепление материально-технической базы.</w:t>
            </w:r>
          </w:p>
        </w:tc>
        <w:tc>
          <w:tcPr>
            <w:tcW w:w="1309"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Козловского сельского поселения</w:t>
            </w:r>
          </w:p>
        </w:tc>
        <w:tc>
          <w:tcPr>
            <w:tcW w:w="4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4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4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0"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4,0</w:t>
            </w:r>
          </w:p>
        </w:tc>
        <w:tc>
          <w:tcPr>
            <w:tcW w:w="467"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3303,8</w:t>
            </w:r>
          </w:p>
        </w:tc>
        <w:tc>
          <w:tcPr>
            <w:tcW w:w="561"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2552,6</w:t>
            </w:r>
          </w:p>
        </w:tc>
        <w:tc>
          <w:tcPr>
            <w:tcW w:w="654"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4988,3</w:t>
            </w:r>
          </w:p>
        </w:tc>
        <w:tc>
          <w:tcPr>
            <w:tcW w:w="655"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rPr>
                <w:highlight w:val="green"/>
              </w:rPr>
            </w:pPr>
            <w:r>
              <w:t>2604,8</w:t>
            </w:r>
          </w:p>
        </w:tc>
        <w:tc>
          <w:tcPr>
            <w:tcW w:w="599" w:type="dxa"/>
            <w:tcBorders>
              <w:top w:val="single" w:sz="4" w:space="0" w:color="000000"/>
              <w:left w:val="single" w:sz="4" w:space="0" w:color="000000"/>
              <w:bottom w:val="single" w:sz="4" w:space="0" w:color="000000"/>
              <w:right w:val="none" w:sz="4" w:space="0" w:color="000000"/>
            </w:tcBorders>
            <w:textDirection w:val="btLr"/>
          </w:tcPr>
          <w:p w:rsidR="00EC2F6A" w:rsidRDefault="000420A7">
            <w:pPr>
              <w:pStyle w:val="af8"/>
            </w:pPr>
            <w:r>
              <w:t>3208,4</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EC2F6A" w:rsidRDefault="000420A7">
            <w:pPr>
              <w:pStyle w:val="af8"/>
            </w:pPr>
            <w:r>
              <w:t>3340,1</w:t>
            </w:r>
          </w:p>
        </w:tc>
      </w:tr>
    </w:tbl>
    <w:p w:rsidR="00EC2F6A" w:rsidRDefault="00EC2F6A">
      <w:pPr>
        <w:pStyle w:val="af8"/>
        <w:ind w:firstLine="0"/>
      </w:pPr>
    </w:p>
    <w:p w:rsidR="00EC2F6A" w:rsidRDefault="00EC2F6A">
      <w:pPr>
        <w:pStyle w:val="af8"/>
        <w:ind w:firstLine="0"/>
      </w:pPr>
    </w:p>
    <w:p w:rsidR="00EC2F6A" w:rsidRDefault="00EC2F6A">
      <w:pPr>
        <w:pStyle w:val="af8"/>
        <w:ind w:firstLine="0"/>
      </w:pPr>
    </w:p>
    <w:p w:rsidR="00EC2F6A" w:rsidRDefault="00EC2F6A">
      <w:pPr>
        <w:pStyle w:val="af8"/>
        <w:ind w:firstLine="0"/>
      </w:pPr>
    </w:p>
    <w:p w:rsidR="00EC2F6A" w:rsidRDefault="00EC2F6A">
      <w:pPr>
        <w:pStyle w:val="af8"/>
        <w:ind w:firstLine="0"/>
      </w:pPr>
    </w:p>
    <w:p w:rsidR="00EC2F6A" w:rsidRDefault="00EC2F6A">
      <w:pPr>
        <w:pStyle w:val="af7"/>
      </w:pPr>
    </w:p>
    <w:p w:rsidR="00EC2F6A" w:rsidRDefault="000420A7">
      <w:pPr>
        <w:pStyle w:val="af7"/>
      </w:pPr>
      <w:bookmarkStart w:id="1" w:name="_Hlk117193334"/>
      <w:r>
        <w:t>Подпрограмма «Развитие муниципальной службы в Козловском сельском поселении»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EC2F6A">
      <w:pPr>
        <w:pStyle w:val="af8"/>
      </w:pPr>
    </w:p>
    <w:p w:rsidR="00EC2F6A" w:rsidRDefault="000420A7">
      <w:pPr>
        <w:pStyle w:val="af7"/>
      </w:pPr>
      <w:r>
        <w:t xml:space="preserve">Паспорт Подпрограммы «Развитие муниципальной службы в Козловском сельском поселении» муниципальной </w:t>
      </w:r>
      <w:r>
        <w:lastRenderedPageBreak/>
        <w:t>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EC2F6A">
      <w:pPr>
        <w:pStyle w:val="af8"/>
      </w:pPr>
    </w:p>
    <w:tbl>
      <w:tblPr>
        <w:tblW w:w="0" w:type="auto"/>
        <w:tblInd w:w="10" w:type="dxa"/>
        <w:tblLayout w:type="fixed"/>
        <w:tblCellMar>
          <w:left w:w="10" w:type="dxa"/>
          <w:right w:w="10" w:type="dxa"/>
        </w:tblCellMar>
        <w:tblLook w:val="04A0"/>
      </w:tblPr>
      <w:tblGrid>
        <w:gridCol w:w="2700"/>
        <w:gridCol w:w="6939"/>
      </w:tblGrid>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Ответственный исполнитель  Подпрограммы (соисполнитель программы)</w:t>
            </w:r>
          </w:p>
        </w:tc>
        <w:tc>
          <w:tcPr>
            <w:tcW w:w="693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 xml:space="preserve"> Администрация Козловского сельского поселения </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 xml:space="preserve"> Участники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Администрация Козловского сельского поселения</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Программно-целевые инструменты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Не предусмотрены</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Цели Подпрограммы</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создание системы эффективной и профессиональной муниципальной службы в Козловском сельском поселении, ориентированной на обеспечение актуальных потребностей общества и развитие экономики;</w:t>
            </w:r>
          </w:p>
          <w:p w:rsidR="00EC2F6A" w:rsidRDefault="000420A7">
            <w:pPr>
              <w:pStyle w:val="af8"/>
            </w:pPr>
            <w:r>
              <w:t>реализация прав лиц, замещавших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Задачи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гражданской службой Республики Мордовия;</w:t>
            </w:r>
          </w:p>
          <w:p w:rsidR="00EC2F6A" w:rsidRDefault="000420A7">
            <w:pPr>
              <w:pStyle w:val="af8"/>
            </w:pPr>
            <w:r>
              <w:t xml:space="preserve">совершенствование организационной структуры муниципальной службы с учетом систематизации направлений деятельности органов местного самоуправления, перераспределения и делегирования функций и полномочий, определение оптимальной </w:t>
            </w:r>
            <w:r>
              <w:lastRenderedPageBreak/>
              <w:t>численности муниципальных служащих  в Козловском сельском поселении;</w:t>
            </w:r>
          </w:p>
          <w:p w:rsidR="00EC2F6A" w:rsidRDefault="000420A7">
            <w:pPr>
              <w:pStyle w:val="af8"/>
            </w:pPr>
            <w:r>
              <w:t>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rsidR="00EC2F6A" w:rsidRDefault="000420A7">
            <w:pPr>
              <w:pStyle w:val="af8"/>
            </w:pPr>
            <w:r>
              <w:t>внедрение детализированной системы квалификационных требований, ориентированной на эффективное достижение целей и выполнение задач Администрации Козловского сельского поселения Атяшевского муниципального района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rsidR="00EC2F6A" w:rsidRDefault="000420A7">
            <w:pPr>
              <w:pStyle w:val="af8"/>
            </w:pPr>
            <w:r>
              <w:t>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rsidR="00EC2F6A" w:rsidRDefault="000420A7">
            <w:pPr>
              <w:pStyle w:val="af8"/>
            </w:pPr>
            <w:r>
              <w:t>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w:t>
            </w:r>
          </w:p>
          <w:p w:rsidR="00EC2F6A" w:rsidRDefault="000420A7">
            <w:pPr>
              <w:pStyle w:val="af8"/>
            </w:pPr>
            <w:r>
              <w:t>повышение эффективности работы с кадровым резервом в Администрации  Козловского сельского поселения Атяшевского муниципального района;</w:t>
            </w:r>
          </w:p>
          <w:p w:rsidR="00EC2F6A" w:rsidRDefault="000420A7">
            <w:pPr>
              <w:pStyle w:val="af8"/>
            </w:pPr>
            <w:r>
              <w:t>развитие механизмов предупреждения коррупции и борьбы с коррупционными правонарушениями, выявление и урегулирование конфликта интересов на муниципальной службе;</w:t>
            </w:r>
          </w:p>
          <w:p w:rsidR="00EC2F6A" w:rsidRDefault="000420A7">
            <w:pPr>
              <w:pStyle w:val="af8"/>
            </w:pPr>
            <w:r>
              <w:t>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p w:rsidR="00EC2F6A" w:rsidRDefault="000420A7">
            <w:pPr>
              <w:pStyle w:val="af8"/>
            </w:pPr>
            <w:r>
              <w:t xml:space="preserve">установление, расчёт, перерасчёт и выплата пенсии </w:t>
            </w:r>
            <w:r>
              <w:lastRenderedPageBreak/>
              <w:t>за выслугу лет  лицам, замещавшим муниципальные должности и должности муниципальной службы  в Администрация Козловского сельского поселения Атяшевского муниципального района</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Целевые индикаторы и показатели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1) число муниципальных служащих, принявших участие в мероприятиях по профессиональному развитию:</w:t>
            </w:r>
          </w:p>
          <w:p w:rsidR="00EC2F6A" w:rsidRDefault="000420A7">
            <w:pPr>
              <w:pStyle w:val="af8"/>
            </w:pPr>
            <w:r>
              <w:t>- количество муниципальных служащих, направленных на профессиональную переподготовку и повышение квалификации;</w:t>
            </w:r>
          </w:p>
          <w:p w:rsidR="00EC2F6A" w:rsidRDefault="000420A7">
            <w:pPr>
              <w:pStyle w:val="af8"/>
            </w:pPr>
            <w:r>
              <w:t>2) уровень укомплектованности кадрового состава Администрации Козловского сельского поселения Атяшевского муниципального района:</w:t>
            </w:r>
          </w:p>
          <w:p w:rsidR="00EC2F6A" w:rsidRDefault="000420A7">
            <w:pPr>
              <w:pStyle w:val="af8"/>
            </w:pPr>
            <w:r>
              <w:t>- доля вакантных должностей муниципальной службы, замещаемых на основе назначения из кадрового резерва;</w:t>
            </w:r>
          </w:p>
          <w:p w:rsidR="00EC2F6A" w:rsidRDefault="000420A7">
            <w:pPr>
              <w:pStyle w:val="af8"/>
            </w:pPr>
            <w:r>
              <w:t>- доля вакантных должностей муниципальной службы, замещаемых на конкурсной основе;</w:t>
            </w:r>
          </w:p>
          <w:p w:rsidR="00EC2F6A" w:rsidRDefault="000420A7">
            <w:pPr>
              <w:pStyle w:val="af8"/>
            </w:pPr>
            <w:r>
              <w:t>- доля муниципальных служащих в возрасте до 30 лет, имеющих стаж муниципальной службы более трех лет;</w:t>
            </w:r>
          </w:p>
          <w:p w:rsidR="00EC2F6A" w:rsidRDefault="000420A7">
            <w:pPr>
              <w:pStyle w:val="af8"/>
            </w:pPr>
            <w:r>
              <w:t>3) динамика (снижение) нарушений на муниципальной службе, в том числе коррупционной направленности;</w:t>
            </w:r>
          </w:p>
          <w:p w:rsidR="00EC2F6A" w:rsidRDefault="000420A7">
            <w:pPr>
              <w:pStyle w:val="af8"/>
            </w:pPr>
            <w:r>
              <w:t>4) доля граждан, которые удовлетворены деятельностью Администрации Козловского сельского поселения Атяшевского муниципального района;</w:t>
            </w:r>
          </w:p>
          <w:p w:rsidR="00EC2F6A" w:rsidRDefault="000420A7">
            <w:pPr>
              <w:pStyle w:val="af8"/>
            </w:pPr>
            <w:r>
              <w:t>5) доля граждан, которые удовлетворены качеством муниципальных услуг</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Этапы и сроки реализации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2016—2027 годы поэтапно, каждый этап предусматривает исполнение запланированных мероприятий на год</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Объемы бюджетных ассигнований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Объем бюджетных ассигнований- 3701,9 тыс. руб. :</w:t>
            </w:r>
          </w:p>
          <w:p w:rsidR="00EC2F6A" w:rsidRDefault="000420A7">
            <w:pPr>
              <w:pStyle w:val="af8"/>
            </w:pPr>
            <w:r>
              <w:t>26,3 тыс.руб. – средства   бюджета Козловского сельского поселения Атяшевского муниципального района на финансирование мероприятий дополнительного профессионального образования по годам:</w:t>
            </w:r>
          </w:p>
          <w:p w:rsidR="00EC2F6A" w:rsidRDefault="000420A7">
            <w:pPr>
              <w:pStyle w:val="af8"/>
            </w:pPr>
            <w:r>
              <w:t>2016 год –   4,0 тыс.руб.</w:t>
            </w:r>
          </w:p>
          <w:p w:rsidR="00EC2F6A" w:rsidRDefault="000420A7">
            <w:pPr>
              <w:pStyle w:val="af8"/>
            </w:pPr>
            <w:r>
              <w:t>2017 год –   2,0 тыс.руб.</w:t>
            </w:r>
          </w:p>
          <w:p w:rsidR="00EC2F6A" w:rsidRDefault="000420A7">
            <w:pPr>
              <w:pStyle w:val="af8"/>
            </w:pPr>
            <w:r>
              <w:t>2018 год –   2,0 тыс.руб.</w:t>
            </w:r>
          </w:p>
          <w:p w:rsidR="00EC2F6A" w:rsidRDefault="000420A7">
            <w:pPr>
              <w:pStyle w:val="af8"/>
            </w:pPr>
            <w:r>
              <w:t>2019 год –   2,0 тыс.руб.</w:t>
            </w:r>
          </w:p>
          <w:p w:rsidR="00EC2F6A" w:rsidRDefault="000420A7">
            <w:pPr>
              <w:pStyle w:val="af8"/>
            </w:pPr>
            <w:r>
              <w:lastRenderedPageBreak/>
              <w:t>2020 год –   4,0 тыс.руб.</w:t>
            </w:r>
          </w:p>
          <w:p w:rsidR="00EC2F6A" w:rsidRDefault="000420A7">
            <w:pPr>
              <w:pStyle w:val="af8"/>
            </w:pPr>
            <w:r>
              <w:t>2021 год –   4,0 тыс.руб.</w:t>
            </w:r>
          </w:p>
          <w:p w:rsidR="00EC2F6A" w:rsidRDefault="000420A7">
            <w:pPr>
              <w:pStyle w:val="af8"/>
            </w:pPr>
            <w:r>
              <w:t>2022 год –   1,3 тыс.руб.</w:t>
            </w:r>
          </w:p>
          <w:p w:rsidR="00EC2F6A" w:rsidRDefault="000420A7">
            <w:pPr>
              <w:pStyle w:val="af8"/>
            </w:pPr>
            <w:r>
              <w:t>2023 год –   1,4 тыс.руб.</w:t>
            </w:r>
          </w:p>
          <w:p w:rsidR="00EC2F6A" w:rsidRDefault="000420A7">
            <w:pPr>
              <w:pStyle w:val="af8"/>
            </w:pPr>
            <w:r>
              <w:t>2024 год –   1,4 тыс.руб.</w:t>
            </w:r>
          </w:p>
          <w:p w:rsidR="00EC2F6A" w:rsidRDefault="000420A7">
            <w:pPr>
              <w:pStyle w:val="af8"/>
            </w:pPr>
            <w:r>
              <w:t>2025 год –   1,4 тыс.руб.</w:t>
            </w:r>
          </w:p>
          <w:p w:rsidR="00EC2F6A" w:rsidRDefault="000420A7">
            <w:pPr>
              <w:pStyle w:val="af8"/>
            </w:pPr>
            <w:r>
              <w:t>2026 год –   1,4 тыс.руб.</w:t>
            </w:r>
          </w:p>
          <w:p w:rsidR="00EC2F6A" w:rsidRDefault="000420A7">
            <w:pPr>
              <w:pStyle w:val="af8"/>
            </w:pPr>
            <w:r>
              <w:t>2027 год –   1,4 тыс.руб.</w:t>
            </w:r>
          </w:p>
          <w:p w:rsidR="00EC2F6A" w:rsidRDefault="000420A7">
            <w:pPr>
              <w:pStyle w:val="af8"/>
            </w:pPr>
            <w:r>
              <w:t>3675,6 тыс. руб. – средства   бюджета Козловского сельского поселения Атяшевского муниципального района на пенсионное обеспечение за выслугу лет по годам:</w:t>
            </w:r>
          </w:p>
          <w:p w:rsidR="00EC2F6A" w:rsidRDefault="000420A7">
            <w:pPr>
              <w:pStyle w:val="af8"/>
            </w:pPr>
            <w:r>
              <w:t>2016 год –     143,0 тыс. руб.</w:t>
            </w:r>
          </w:p>
          <w:p w:rsidR="00EC2F6A" w:rsidRDefault="000420A7">
            <w:pPr>
              <w:pStyle w:val="af8"/>
            </w:pPr>
            <w:r>
              <w:t>2017 год –     168,0 тыс. руб.</w:t>
            </w:r>
          </w:p>
          <w:p w:rsidR="00EC2F6A" w:rsidRDefault="000420A7">
            <w:pPr>
              <w:pStyle w:val="af8"/>
            </w:pPr>
            <w:r>
              <w:t>2018 год –     168,0 тыс. руб.</w:t>
            </w:r>
          </w:p>
          <w:p w:rsidR="00EC2F6A" w:rsidRDefault="000420A7">
            <w:pPr>
              <w:pStyle w:val="af8"/>
            </w:pPr>
            <w:r>
              <w:t>2019 год –     178,0 тыс. руб.</w:t>
            </w:r>
          </w:p>
          <w:p w:rsidR="00EC2F6A" w:rsidRDefault="000420A7">
            <w:pPr>
              <w:pStyle w:val="af8"/>
            </w:pPr>
            <w:r>
              <w:t>2020 год –     332,0 тыс. руб.</w:t>
            </w:r>
          </w:p>
          <w:p w:rsidR="00EC2F6A" w:rsidRDefault="000420A7">
            <w:pPr>
              <w:pStyle w:val="af8"/>
            </w:pPr>
            <w:r>
              <w:t>2021 год –     345,4 тыс. руб.</w:t>
            </w:r>
          </w:p>
          <w:p w:rsidR="00EC2F6A" w:rsidRDefault="000420A7">
            <w:pPr>
              <w:pStyle w:val="af8"/>
            </w:pPr>
            <w:r>
              <w:t>2022 год –     323,7 тыс. руб.</w:t>
            </w:r>
          </w:p>
          <w:p w:rsidR="00EC2F6A" w:rsidRDefault="000420A7">
            <w:pPr>
              <w:pStyle w:val="af8"/>
            </w:pPr>
            <w:r>
              <w:t>2023 год –     334,7 тыс. руб.</w:t>
            </w:r>
          </w:p>
          <w:p w:rsidR="00EC2F6A" w:rsidRDefault="000420A7">
            <w:pPr>
              <w:pStyle w:val="af8"/>
            </w:pPr>
            <w:r>
              <w:t>2024 год –     408,1 тыс. руб.</w:t>
            </w:r>
          </w:p>
          <w:p w:rsidR="00EC2F6A" w:rsidRDefault="000420A7">
            <w:pPr>
              <w:pStyle w:val="af8"/>
            </w:pPr>
            <w:r>
              <w:t>2025 год –     418,7 тыс. руб.</w:t>
            </w:r>
          </w:p>
          <w:p w:rsidR="00EC2F6A" w:rsidRDefault="000420A7">
            <w:pPr>
              <w:pStyle w:val="af8"/>
            </w:pPr>
            <w:r>
              <w:t>2026 год –     425,8 тыс. руб.</w:t>
            </w:r>
          </w:p>
          <w:p w:rsidR="00EC2F6A" w:rsidRDefault="000420A7">
            <w:pPr>
              <w:pStyle w:val="af8"/>
            </w:pPr>
            <w:r>
              <w:t>2027 год –     430,2 тыс. руб.</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Ожидаемые результаты реализации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 xml:space="preserve">   - 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p>
          <w:p w:rsidR="00EC2F6A" w:rsidRDefault="000420A7">
            <w:pPr>
              <w:pStyle w:val="af8"/>
            </w:pPr>
            <w:r>
              <w:t xml:space="preserve">   - совершенствование правового регулирования муниципальной службы во взаимосвязи с государственной гражданской службой и особенностями ее прохождения, внедрение более эффективных форм трудовых договоров</w:t>
            </w:r>
          </w:p>
          <w:p w:rsidR="00EC2F6A" w:rsidRDefault="000420A7">
            <w:pPr>
              <w:pStyle w:val="af8"/>
            </w:pPr>
            <w:r>
              <w:t xml:space="preserve">   - совершенствование организационной структуры муниципальной службы, ее построение с учетом направлений деятельности Администрации Козловского сельского поселения Атяшевского муниципального района, определение оптимальной численности муниципальных </w:t>
            </w:r>
            <w:r>
              <w:lastRenderedPageBreak/>
              <w:t>служащих</w:t>
            </w:r>
          </w:p>
          <w:p w:rsidR="00EC2F6A" w:rsidRDefault="000420A7">
            <w:pPr>
              <w:pStyle w:val="af8"/>
            </w:pPr>
            <w:r>
              <w:t xml:space="preserve">   - обеспечение равного доступа граждан к муниципальной службе, с учетом уровня квалификации, их профессиональных и личностных качеств, а также мотивации, посредством внедрения детализированной системы квалификационных требований;</w:t>
            </w:r>
          </w:p>
          <w:p w:rsidR="00EC2F6A" w:rsidRDefault="000420A7">
            <w:pPr>
              <w:pStyle w:val="af8"/>
            </w:pPr>
            <w:r>
              <w:t xml:space="preserve">   - применение механизмов комплексной оценки, обеспечивающей должностной рост муниципальных служащих в зависимости от образования, знаний и навыков по направлениям деятельности Администрации Козловского сельского поселения Атяшевского муниципального района, опыта работы, профессиональных достижений, личностных качеств, а также результатов общественной оценки;</w:t>
            </w:r>
          </w:p>
          <w:p w:rsidR="00EC2F6A" w:rsidRDefault="000420A7">
            <w:pPr>
              <w:pStyle w:val="af8"/>
            </w:pPr>
            <w:r>
              <w:t xml:space="preserve">   - создание системы профессионального развития муниципальных служащих, включающей разнообразные формы и методы повышения уровня их компетентности и профессионализма, обеспечивающих целевое профессиональное развитие кадрового состава и планирование должностного роста;</w:t>
            </w:r>
          </w:p>
          <w:p w:rsidR="00EC2F6A" w:rsidRDefault="000420A7">
            <w:pPr>
              <w:pStyle w:val="af8"/>
            </w:pPr>
            <w:r>
              <w:t xml:space="preserve">   - повышение престижа и конкурентоспособности муниципальной службы, использование многофакторной системы мотивации муниципальных служащих, включающей оплату труда, соответствующую уровню его сложности, и стимулирующие социальные гарантии;</w:t>
            </w:r>
          </w:p>
          <w:p w:rsidR="00EC2F6A" w:rsidRDefault="000420A7">
            <w:pPr>
              <w:pStyle w:val="af8"/>
            </w:pPr>
            <w:r>
              <w:t xml:space="preserve">   - реализация антикоррупционных кадровых технологий в системе муниципальной службы, в том числе совершенствование деятельности должностных лиц кадровых служб по профилактике коррупционных и иных правонарушений, а также комиссий по соблюдению требований к служебному поведению муниципальных служащих Козловского сельского поселения Атяшевского муниципального района  и урегулированию конфликта интересов;</w:t>
            </w:r>
          </w:p>
          <w:p w:rsidR="00EC2F6A" w:rsidRDefault="000420A7">
            <w:pPr>
              <w:pStyle w:val="af8"/>
            </w:pPr>
            <w:r>
              <w:t xml:space="preserve">   - повышение доверия граждан к системе муниципального управления, норм профессиональной этики и правил делового поведения муниципальных служащих, качественного предоставления муниципальных услуг и </w:t>
            </w:r>
            <w:r>
              <w:lastRenderedPageBreak/>
              <w:t>взаимодействия с заявителями;</w:t>
            </w:r>
          </w:p>
          <w:p w:rsidR="00EC2F6A" w:rsidRDefault="000420A7">
            <w:pPr>
              <w:pStyle w:val="af8"/>
            </w:pPr>
            <w:r>
              <w:t>- гарантированное право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 в соответствии с действующим законодательством</w:t>
            </w:r>
          </w:p>
        </w:tc>
      </w:tr>
      <w:bookmarkEnd w:id="1"/>
    </w:tbl>
    <w:p w:rsidR="00EC2F6A" w:rsidRDefault="00EC2F6A">
      <w:pPr>
        <w:pStyle w:val="af8"/>
      </w:pPr>
    </w:p>
    <w:p w:rsidR="00EC2F6A" w:rsidRDefault="000420A7">
      <w:pPr>
        <w:pStyle w:val="afa"/>
      </w:pPr>
      <w:r>
        <w:t>1. Содержание проблемы и обоснование необходимости ее решения программными методами.</w:t>
      </w:r>
    </w:p>
    <w:p w:rsidR="00EC2F6A" w:rsidRDefault="00EC2F6A">
      <w:pPr>
        <w:pStyle w:val="af8"/>
      </w:pPr>
    </w:p>
    <w:p w:rsidR="00EC2F6A" w:rsidRDefault="000420A7">
      <w:pPr>
        <w:pStyle w:val="af8"/>
      </w:pPr>
      <w:r>
        <w:t>В Козловском сельском поселении  сложилась система правового регулирования и организации муниципальной службы в соответствии с действующим федеральным законодательством.</w:t>
      </w:r>
    </w:p>
    <w:p w:rsidR="00EC2F6A" w:rsidRDefault="000420A7">
      <w:pPr>
        <w:pStyle w:val="af8"/>
      </w:pPr>
      <w:r>
        <w:t xml:space="preserve">Подпрограмма разработана в соответствии с Федеральным законом </w:t>
      </w:r>
      <w:hyperlink r:id="rId41" w:tooltip="https://pravo-search.minjust.ru/bigs/showDocument.html?id=BBF89570-6239-4CFB-BDBA-5B454C14E321" w:history="1">
        <w:r>
          <w:rPr>
            <w:rStyle w:val="af6"/>
            <w:rFonts w:eastAsia="Arial"/>
            <w:u w:val="single"/>
          </w:rPr>
          <w:t xml:space="preserve">от 2 марта 2007 года № 25-ФЗ </w:t>
        </w:r>
      </w:hyperlink>
      <w:r>
        <w:t xml:space="preserve">«О муниципальной службе в Российской Федерации» (далее – Федерального закон </w:t>
      </w:r>
      <w:hyperlink r:id="rId42" w:tooltip="https://pravo-search.minjust.ru/bigs/showDocument.html?id=BBF89570-6239-4CFB-BDBA-5B454C14E321" w:history="1">
        <w:r>
          <w:rPr>
            <w:rStyle w:val="af6"/>
            <w:rFonts w:eastAsia="Arial"/>
            <w:u w:val="single"/>
          </w:rPr>
          <w:t>о муниципальной службе</w:t>
        </w:r>
      </w:hyperlink>
      <w:r>
        <w:t xml:space="preserve">), Законом Республики Мордовия </w:t>
      </w:r>
      <w:hyperlink r:id="rId43" w:tooltip="https://pravo-search.minjust.ru/bigs/showDocument.html?id=FA322AC1-A9A1-4F1F-AFEA-FC830E89D009" w:history="1">
        <w:r>
          <w:rPr>
            <w:rStyle w:val="af6"/>
            <w:rFonts w:eastAsia="Arial"/>
            <w:u w:val="single"/>
          </w:rPr>
          <w:t xml:space="preserve">от 8 июня 2007 года N 48-З </w:t>
        </w:r>
      </w:hyperlink>
      <w:r>
        <w:t xml:space="preserve">«О регулировании отношений в сфере муниципальной службы в Республике Мордовия» (далее – Закон Республики Мордовия </w:t>
      </w:r>
      <w:hyperlink r:id="rId44" w:tooltip="https://pravo-search.minjust.ru/bigs/showDocument.html?id=FA322AC1-A9A1-4F1F-AFEA-FC830E89D009" w:history="1">
        <w:r>
          <w:rPr>
            <w:rStyle w:val="af6"/>
            <w:rFonts w:eastAsia="Arial"/>
            <w:u w:val="single"/>
          </w:rPr>
          <w:t>от 8 июня 2007 года N 48-З</w:t>
        </w:r>
      </w:hyperlink>
      <w:r>
        <w:t xml:space="preserve">), </w:t>
      </w:r>
      <w:hyperlink r:id="rId45" w:tooltip="https://pravo-search.minjust.ru/bigs/showDocument.html?id=E5BF2100-226B-4E54-BF44-90BF6B07DF6B" w:history="1">
        <w:r>
          <w:rPr>
            <w:rStyle w:val="af6"/>
            <w:rFonts w:eastAsia="Arial"/>
            <w:u w:val="single"/>
          </w:rPr>
          <w:t>Уставом</w:t>
        </w:r>
      </w:hyperlink>
      <w:r>
        <w:t xml:space="preserve"> Козловского сельского поселения Атяшевского муниципального района.</w:t>
      </w:r>
    </w:p>
    <w:p w:rsidR="00EC2F6A" w:rsidRDefault="000420A7">
      <w:pPr>
        <w:pStyle w:val="af8"/>
      </w:pPr>
      <w:r>
        <w:t xml:space="preserve">Согласно статье 35 Федерального закона </w:t>
      </w:r>
      <w:hyperlink r:id="rId46" w:tooltip="https://pravo-search.minjust.ru/bigs/showDocument.html?id=BBF89570-6239-4CFB-BDBA-5B454C14E321" w:history="1">
        <w:r>
          <w:rPr>
            <w:rStyle w:val="af6"/>
            <w:rFonts w:eastAsia="Arial"/>
            <w:u w:val="single"/>
          </w:rPr>
          <w:t>о муниципальной службе</w:t>
        </w:r>
      </w:hyperlink>
      <w:r>
        <w:t xml:space="preserve">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C2F6A" w:rsidRDefault="000420A7">
      <w:pPr>
        <w:pStyle w:val="af8"/>
      </w:pPr>
      <w:r>
        <w:t xml:space="preserve">В настоящее время правовыми актами Администрации Козловского сельского поселения Атяшевского муниципального района урегулированы все основные вопросы муниципальной службы в рамках действующего законодательства Российской Федерации, Республики Мордовия. Наряду с принятием новых муниципальных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 В результате определены подходы к формированию кадрового состава муниципальной службы, сформирован кадровый резерв  для замещения вакантных должностей муниципальной службы в Администрации Козловского сельского поселения Атяшевского муниципального района, функционирует комиссия по соблюдению требований к служебному поведению муниципальных служащих </w:t>
      </w:r>
      <w:r>
        <w:lastRenderedPageBreak/>
        <w:t xml:space="preserve">Козловского сельского поселения Атяшевского муниципального района и урегулированию конфликта интересов. </w:t>
      </w:r>
    </w:p>
    <w:p w:rsidR="00EC2F6A" w:rsidRDefault="000420A7">
      <w:pPr>
        <w:pStyle w:val="af8"/>
      </w:pPr>
      <w:r>
        <w:t xml:space="preserve">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проводится аттестация муниципальных служащих в рамках действующего законодательства. </w:t>
      </w:r>
    </w:p>
    <w:p w:rsidR="00EC2F6A" w:rsidRDefault="000420A7">
      <w:pPr>
        <w:pStyle w:val="af8"/>
      </w:pPr>
      <w: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образовании, профессионального обучения муниципальных служащих, включающего профессиональную переподготовку, курсы повышения квалификации, проведение семинаров.</w:t>
      </w:r>
    </w:p>
    <w:p w:rsidR="00EC2F6A" w:rsidRDefault="000420A7">
      <w:pPr>
        <w:pStyle w:val="af8"/>
      </w:pPr>
      <w: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взаимосвязано с созданием и эффективным применением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Козловского сельского поселения Атяшевского муниципального района, в кадрах, их непрерывное профессиональное обучение.</w:t>
      </w:r>
    </w:p>
    <w:p w:rsidR="00EC2F6A" w:rsidRDefault="000420A7">
      <w:pPr>
        <w:pStyle w:val="af8"/>
      </w:pPr>
      <w:r>
        <w:t>По состоянию на 1 июля 2024 г. в Администрации Козловского сельского поселения Атяшевского муниципального района замещали должности муниципальной службы 7 человек.</w:t>
      </w:r>
    </w:p>
    <w:p w:rsidR="00EC2F6A" w:rsidRDefault="000420A7">
      <w:pPr>
        <w:pStyle w:val="af8"/>
      </w:pPr>
      <w:r>
        <w:t xml:space="preserve">Доля служащих в возрасте от 31 года до 50 лет, имеющих практический опыт для качественной реализации должностных полномочий, составляет 100 процентов от общего количества муниципальных служащих, количество муниципальных служащих, имеющих опыт работы на должностях муниципальной службы свыше 10 лет, составляет 100 процентов. </w:t>
      </w:r>
    </w:p>
    <w:p w:rsidR="00EC2F6A" w:rsidRDefault="000420A7">
      <w:pPr>
        <w:pStyle w:val="af8"/>
      </w:pPr>
      <w:r>
        <w:t>Из общего числа муниципальных служащих высшее образование имеют 71 процент служащих.</w:t>
      </w:r>
      <w:r>
        <w:tab/>
      </w:r>
    </w:p>
    <w:p w:rsidR="00EC2F6A" w:rsidRDefault="000420A7">
      <w:pPr>
        <w:pStyle w:val="af8"/>
      </w:pPr>
      <w:r>
        <w:t>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на основе долгосрочного планирования.</w:t>
      </w:r>
    </w:p>
    <w:p w:rsidR="00EC2F6A" w:rsidRDefault="000420A7">
      <w:pPr>
        <w:pStyle w:val="af8"/>
      </w:pPr>
      <w:r>
        <w:t>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w:t>
      </w:r>
    </w:p>
    <w:p w:rsidR="00EC2F6A" w:rsidRDefault="000420A7">
      <w:pPr>
        <w:pStyle w:val="af8"/>
      </w:pPr>
      <w:r>
        <w:lastRenderedPageBreak/>
        <w:t>С развитием современных информационных технологий возникает проблема с их внедрением и использованием в деятельности Администрации Козловского сельского поселения Атяшевского муниципального района. Муниципальные служащие Администрации Козловского сельского поселения Атяшевского муниципального района не в полной мере владеют соответствующими навыками и умениями.</w:t>
      </w:r>
    </w:p>
    <w:p w:rsidR="00EC2F6A" w:rsidRDefault="000420A7">
      <w:pPr>
        <w:pStyle w:val="af8"/>
      </w:pPr>
      <w:r>
        <w:t>Компьютерная грамотность сотрудников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не в полном объеме, что негативно отражается на эффективности деятельности органов местного самоуправления.</w:t>
      </w:r>
    </w:p>
    <w:p w:rsidR="00EC2F6A" w:rsidRDefault="000420A7">
      <w:pPr>
        <w:pStyle w:val="af8"/>
      </w:pPr>
      <w:r>
        <w:t xml:space="preserve"> 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 обеспечивающего эффективное функционирование органов местного самоуправления.</w:t>
      </w:r>
    </w:p>
    <w:p w:rsidR="00EC2F6A" w:rsidRDefault="000420A7">
      <w:pPr>
        <w:pStyle w:val="af8"/>
      </w:pPr>
      <w:r>
        <w:t>Самостоятельным направлением развития муниципальной службы в Козловском сельском поселении является противодействие проявлению коррупционно опасных действий. В данной сфере существуют проблемы повышения эффективности деятельности комиссии по соблюдению требований к служебному поведению муниципальных служащих Козловского сельского поселения Атяшевского муниципального района и урегулированию конфликта интересов, повышения эффективности взаимодействия органов местного самоуправления и гражданского общества, обеспечения прозрачности деятельности органов местного самоуправления. Меры по противодействию коррупции должны проводиться комплексно и системно.</w:t>
      </w:r>
    </w:p>
    <w:p w:rsidR="00EC2F6A" w:rsidRDefault="000420A7">
      <w:pPr>
        <w:pStyle w:val="af8"/>
      </w:pPr>
      <w:r>
        <w:t>Пенсионерам из числа лиц, замещавших муниципальные должности и должности муниципальной службы в Администрации Козловского сельского поселения,  имеющих стаж муниципальной службы, дающий право на  пенсию за выслугу лет, предоставлены дополнительные гарантии в виде ежемесячной выплаты  пенсии за выслугу лет.</w:t>
      </w:r>
    </w:p>
    <w:p w:rsidR="00EC2F6A" w:rsidRDefault="000420A7">
      <w:pPr>
        <w:pStyle w:val="af8"/>
      </w:pPr>
      <w:r>
        <w:t>Программный метод позволит:</w:t>
      </w:r>
    </w:p>
    <w:p w:rsidR="00EC2F6A" w:rsidRDefault="000420A7">
      <w:pPr>
        <w:pStyle w:val="af8"/>
      </w:pPr>
      <w:r>
        <w:t>обеспечить системный подход к решению поставленных задач;</w:t>
      </w:r>
    </w:p>
    <w:p w:rsidR="00EC2F6A" w:rsidRDefault="000420A7">
      <w:pPr>
        <w:pStyle w:val="af8"/>
      </w:pPr>
      <w:r>
        <w:t>осуществлять контроль за выполнением мероприятий Подпрограммы и оценку их результатов;</w:t>
      </w:r>
    </w:p>
    <w:p w:rsidR="00EC2F6A" w:rsidRDefault="000420A7">
      <w:pPr>
        <w:pStyle w:val="af8"/>
      </w:pPr>
      <w:r>
        <w:t>внедрить на муниципальной службе современные кадровые, информационные, образовательные и управленческие технологии.</w:t>
      </w:r>
    </w:p>
    <w:p w:rsidR="00EC2F6A" w:rsidRDefault="000420A7">
      <w:pPr>
        <w:pStyle w:val="af8"/>
      </w:pPr>
      <w:r>
        <w:lastRenderedPageBreak/>
        <w:t>Последовательная реализация мероприятий Подпрограммы приведет к созданию условий для развития муниципальной службы, повышению ее роли и престижа, эффективности и результативности кадровой политики,  предоставлению права на дополнительные гарантии, направленные на повышение уровня жизни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w:t>
      </w:r>
    </w:p>
    <w:p w:rsidR="00EC2F6A" w:rsidRDefault="00EC2F6A">
      <w:pPr>
        <w:pStyle w:val="af8"/>
      </w:pPr>
    </w:p>
    <w:p w:rsidR="00EC2F6A" w:rsidRDefault="000420A7">
      <w:pPr>
        <w:pStyle w:val="afa"/>
      </w:pPr>
      <w:r>
        <w:t>2. Приоритеты и цели муниципальной политики в сфере развития муниципальной службы, основные цели и задачи Подпрограммы, перечень основных мероприятий с указанием сроков их реализации и описание основных ожидаемых конечных результатов Подпрограммы, сроков  реализации Подпрограммы.</w:t>
      </w:r>
    </w:p>
    <w:p w:rsidR="00EC2F6A" w:rsidRDefault="00EC2F6A">
      <w:pPr>
        <w:pStyle w:val="af8"/>
      </w:pPr>
    </w:p>
    <w:p w:rsidR="00EC2F6A" w:rsidRDefault="000420A7">
      <w:pPr>
        <w:pStyle w:val="af8"/>
      </w:pPr>
      <w:r>
        <w:t xml:space="preserve">     Приоритеты и цели муниципальной политики в сфере развития муниципальной службы на период до 2025 года в значительной степени предопределяются положениями федеральных законов. Так, согласно Федеральному закону </w:t>
      </w:r>
      <w:hyperlink r:id="rId47" w:tooltip="https://pravo-search.minjust.ru/bigs/showDocument.html?id=5724AFAA-4194-470C-8DF3-8737D9C801C7" w:history="1">
        <w:r>
          <w:rPr>
            <w:rStyle w:val="af6"/>
            <w:rFonts w:eastAsia="Arial"/>
            <w:u w:val="single"/>
          </w:rPr>
          <w:t>от 6 октября 1999 года 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 В числе основных принципов муниципальной службы, определенных Федеральным законом </w:t>
      </w:r>
      <w:hyperlink r:id="rId48" w:tooltip="https://pravo-search.minjust.ru/bigs/showDocument.html?id=BBF89570-6239-4CFB-BDBA-5B454C14E321" w:history="1">
        <w:r>
          <w:rPr>
            <w:rStyle w:val="af6"/>
            <w:rFonts w:eastAsia="Arial"/>
            <w:u w:val="single"/>
          </w:rPr>
          <w:t>о муниципальной службе</w:t>
        </w:r>
      </w:hyperlink>
      <w:r>
        <w:t>, названы профессионализм и компетентность муниципальных служащих, стабильность муниципальной службы, а также правовая и социальная защищенность муниципальных служащих.</w:t>
      </w:r>
    </w:p>
    <w:p w:rsidR="00EC2F6A" w:rsidRDefault="000420A7">
      <w:pPr>
        <w:pStyle w:val="af8"/>
      </w:pPr>
      <w:r>
        <w:t xml:space="preserve">Основной целью Подпрограммы является: </w:t>
      </w:r>
    </w:p>
    <w:p w:rsidR="00EC2F6A" w:rsidRDefault="000420A7">
      <w:pPr>
        <w:pStyle w:val="af8"/>
      </w:pPr>
      <w:r>
        <w:t>создание системы эффективной и профессиональной муниципальной службы в Козловском сельском поселении  посредством внедрения эффективных кадровых технологий, формирования высококвалифицированного кадрового состава, совершенствования системы управления муниципальной службой и системы непрерывного обучения муниципальных служащих, ориентированной на обеспечение актуальных потребностей общества и развитие экономики;</w:t>
      </w:r>
    </w:p>
    <w:p w:rsidR="00EC2F6A" w:rsidRDefault="000420A7">
      <w:pPr>
        <w:pStyle w:val="af8"/>
      </w:pPr>
      <w:r>
        <w:t>реализация прав лиц, замещавших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w:t>
      </w:r>
    </w:p>
    <w:p w:rsidR="00EC2F6A" w:rsidRDefault="000420A7">
      <w:pPr>
        <w:pStyle w:val="af8"/>
      </w:pPr>
      <w:r>
        <w:lastRenderedPageBreak/>
        <w:t>Для достижения программной цели необходимо решение следующих основных задач:</w:t>
      </w:r>
    </w:p>
    <w:p w:rsidR="00EC2F6A" w:rsidRDefault="000420A7">
      <w:pPr>
        <w:pStyle w:val="af8"/>
      </w:pPr>
      <w:r>
        <w:t>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государственной гражданской службой Республики Мордовия;</w:t>
      </w:r>
    </w:p>
    <w:p w:rsidR="00EC2F6A" w:rsidRDefault="000420A7">
      <w:pPr>
        <w:pStyle w:val="af8"/>
      </w:pPr>
      <w:r>
        <w:t>совершенствование организационной структуры муниципальной службы с учетом систематизации направлений деятельности органов местного самоуправления, перераспределения и делегирования функций и полномочий, определение оптимальной численности муниципальных служащих в Администрации Козловского сельского поселения Атяшевского муниципального района;</w:t>
      </w:r>
    </w:p>
    <w:p w:rsidR="00EC2F6A" w:rsidRDefault="000420A7">
      <w:pPr>
        <w:pStyle w:val="af8"/>
      </w:pPr>
      <w:r>
        <w:t>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rsidR="00EC2F6A" w:rsidRDefault="000420A7">
      <w:pPr>
        <w:pStyle w:val="af8"/>
      </w:pPr>
      <w:r>
        <w:t>внедрение детализированной системы квалификационных требований,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rsidR="00EC2F6A" w:rsidRDefault="000420A7">
      <w:pPr>
        <w:pStyle w:val="af8"/>
      </w:pPr>
      <w:r>
        <w:t>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rsidR="00EC2F6A" w:rsidRDefault="000420A7">
      <w:pPr>
        <w:pStyle w:val="af8"/>
      </w:pPr>
      <w:r>
        <w:t>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w:t>
      </w:r>
    </w:p>
    <w:p w:rsidR="00EC2F6A" w:rsidRDefault="000420A7">
      <w:pPr>
        <w:pStyle w:val="af8"/>
      </w:pPr>
      <w:r>
        <w:t>развитие механизмов предупреждения коррупции и борьбы с коррупционными правонарушениями, выявления и урегулирования конфликта интересов на муниципальной службе;</w:t>
      </w:r>
    </w:p>
    <w:p w:rsidR="00EC2F6A" w:rsidRDefault="000420A7">
      <w:pPr>
        <w:pStyle w:val="af8"/>
      </w:pPr>
      <w:r>
        <w:t>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p w:rsidR="00EC2F6A" w:rsidRDefault="000420A7">
      <w:pPr>
        <w:pStyle w:val="af8"/>
      </w:pPr>
      <w:r>
        <w:t xml:space="preserve">установление, расчёт, перерасчёт и выплата пенсии за выслугу лет  лицам, замещавшим муниципальные должности и должности муниципальной службы  в </w:t>
      </w:r>
      <w:r>
        <w:lastRenderedPageBreak/>
        <w:t xml:space="preserve">Администрации Козловского сельского поселения Атяшевского муниципального района. </w:t>
      </w:r>
    </w:p>
    <w:p w:rsidR="00EC2F6A" w:rsidRDefault="000420A7">
      <w:pPr>
        <w:pStyle w:val="af8"/>
      </w:pPr>
      <w:r>
        <w:t>Перечень основных мероприятий Подпрограммы с указанием сроков их реализации и ожидаемых результатов приведен в Приложении.</w:t>
      </w:r>
    </w:p>
    <w:p w:rsidR="00EC2F6A" w:rsidRDefault="000420A7">
      <w:pPr>
        <w:pStyle w:val="af8"/>
      </w:pPr>
      <w:r>
        <w:t>Подпрограмма носит среднесрочный характер и будет реализовываться в течение 2016 – 2027 годов без разделения на этапы.</w:t>
      </w:r>
    </w:p>
    <w:p w:rsidR="00EC2F6A" w:rsidRDefault="00EC2F6A">
      <w:pPr>
        <w:pStyle w:val="af8"/>
      </w:pPr>
    </w:p>
    <w:p w:rsidR="00EC2F6A" w:rsidRDefault="000420A7">
      <w:pPr>
        <w:pStyle w:val="afa"/>
      </w:pPr>
      <w:r>
        <w:t>3. Направления реализации основных мероприятий Подпрограммы.</w:t>
      </w:r>
    </w:p>
    <w:p w:rsidR="00EC2F6A" w:rsidRDefault="00EC2F6A">
      <w:pPr>
        <w:pStyle w:val="af8"/>
      </w:pPr>
    </w:p>
    <w:p w:rsidR="00EC2F6A" w:rsidRDefault="000420A7">
      <w:pPr>
        <w:pStyle w:val="af8"/>
      </w:pPr>
      <w:r>
        <w:t>Основными направлениями реализации Подпрограммы являются:</w:t>
      </w:r>
    </w:p>
    <w:p w:rsidR="00EC2F6A" w:rsidRDefault="000420A7">
      <w:pPr>
        <w:pStyle w:val="af8"/>
      </w:pPr>
      <w:r>
        <w:t>дальнейшее внедрение современных принципов организации муниципальной службы;</w:t>
      </w:r>
    </w:p>
    <w:p w:rsidR="00EC2F6A" w:rsidRDefault="000420A7">
      <w:pPr>
        <w:pStyle w:val="af8"/>
      </w:pPr>
      <w:r>
        <w:t>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w:t>
      </w:r>
    </w:p>
    <w:p w:rsidR="00EC2F6A" w:rsidRDefault="000420A7">
      <w:pPr>
        <w:pStyle w:val="af8"/>
      </w:pPr>
      <w:r>
        <w:t>повышение качества отбора граждан, претендующих на замещение должностей муниципальной службы;</w:t>
      </w:r>
    </w:p>
    <w:p w:rsidR="00EC2F6A" w:rsidRDefault="000420A7">
      <w:pPr>
        <w:pStyle w:val="af8"/>
      </w:pPr>
      <w:r>
        <w:t>внедрение комплексной оценки муниципальных служащих;</w:t>
      </w:r>
    </w:p>
    <w:p w:rsidR="00EC2F6A" w:rsidRDefault="000420A7">
      <w:pPr>
        <w:pStyle w:val="af8"/>
      </w:pPr>
      <w:r>
        <w:t>обеспечение непрерывного профессионального развития муниципальных служащих;</w:t>
      </w:r>
    </w:p>
    <w:p w:rsidR="00EC2F6A" w:rsidRDefault="000420A7">
      <w:pPr>
        <w:pStyle w:val="af8"/>
      </w:pPr>
      <w:r>
        <w:t>развитие многофакторной системы мотивации муниципальных служащих;</w:t>
      </w:r>
    </w:p>
    <w:p w:rsidR="00EC2F6A" w:rsidRDefault="000420A7">
      <w:pPr>
        <w:pStyle w:val="af8"/>
      </w:pPr>
      <w:r>
        <w:t>дальнейшее внедрение антикоррупционных кадровых технологий на муниципальной службе;</w:t>
      </w:r>
    </w:p>
    <w:p w:rsidR="00EC2F6A" w:rsidRDefault="000420A7">
      <w:pPr>
        <w:pStyle w:val="af8"/>
      </w:pPr>
      <w:r>
        <w:t>обеспечение открытости муниципальной службы, расширение общественного участия.</w:t>
      </w:r>
    </w:p>
    <w:p w:rsidR="00EC2F6A" w:rsidRDefault="000420A7">
      <w:pPr>
        <w:pStyle w:val="af8"/>
      </w:pPr>
      <w:r>
        <w:t>В целях совершенствования правового обеспечения муниципальной службы в Козловском сельском поселении необходимо:</w:t>
      </w:r>
    </w:p>
    <w:p w:rsidR="00EC2F6A" w:rsidRDefault="000420A7">
      <w:pPr>
        <w:pStyle w:val="af8"/>
      </w:pPr>
      <w:r>
        <w:t>обеспечить проведение мониторинга практики применения федерального законодательства и законодательства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w:t>
      </w:r>
    </w:p>
    <w:p w:rsidR="00EC2F6A" w:rsidRDefault="000420A7">
      <w:pPr>
        <w:pStyle w:val="af8"/>
      </w:pPr>
      <w:r>
        <w:t>Формирование профессиональной муниципальной службы требует совершенствования системы обучения муниципальных служащих. Для реализации данного направления необходимо:</w:t>
      </w:r>
    </w:p>
    <w:p w:rsidR="00EC2F6A" w:rsidRDefault="000420A7">
      <w:pPr>
        <w:pStyle w:val="af8"/>
      </w:pPr>
      <w:r>
        <w:t xml:space="preserve">внедрить в практику кадровой работы органов местного самоуправления правило, в соответствии с которым длительное, безупречное и эффективное </w:t>
      </w:r>
      <w:r>
        <w:lastRenderedPageBreak/>
        <w:t>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w:t>
      </w:r>
    </w:p>
    <w:p w:rsidR="00EC2F6A" w:rsidRDefault="000420A7">
      <w:pPr>
        <w:pStyle w:val="af8"/>
      </w:pPr>
      <w:r>
        <w:t>создать систему мотивации и стимулирования муниципальных служащих к исполнению должностных обязанностей на высоком профессиональном уровне, в том числе к повышению качества предоставления (исполнения) муниципальных услуг (функций);</w:t>
      </w:r>
    </w:p>
    <w:p w:rsidR="00EC2F6A" w:rsidRDefault="000420A7">
      <w:pPr>
        <w:pStyle w:val="af8"/>
      </w:pPr>
      <w:r>
        <w:t>внедрить на муниципальной службе механизм стратегического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w:t>
      </w:r>
    </w:p>
    <w:p w:rsidR="00EC2F6A" w:rsidRDefault="000420A7">
      <w:pPr>
        <w:pStyle w:val="af8"/>
      </w:pPr>
      <w:r>
        <w:t>совершенствовать конкурсный порядок замещения вакантных должностей муниципальной службы с применением современных методик проведения конкурсов;</w:t>
      </w:r>
    </w:p>
    <w:p w:rsidR="00EC2F6A" w:rsidRDefault="000420A7">
      <w:pPr>
        <w:pStyle w:val="af8"/>
      </w:pPr>
      <w:r>
        <w:t>совершенствовать методику оценки профессиональных знаний и навыков муниципальных служащих при проведении аттестации;</w:t>
      </w:r>
    </w:p>
    <w:p w:rsidR="00EC2F6A" w:rsidRDefault="000420A7">
      <w:pPr>
        <w:pStyle w:val="af8"/>
      </w:pPr>
      <w:r>
        <w:t>унифицировать должностные инструкции муниципальных служащих с учетом целей и задач Администрации Козловского сельского поселения Атяшевского муниципального района;</w:t>
      </w:r>
    </w:p>
    <w:p w:rsidR="00EC2F6A" w:rsidRDefault="000420A7">
      <w:pPr>
        <w:pStyle w:val="af8"/>
      </w:pPr>
      <w:r>
        <w:t>автоматизировать кадровые процедуры и внедрить информационные технологии в систему управления кадровыми ресурсами на муниципальной службе;</w:t>
      </w:r>
    </w:p>
    <w:p w:rsidR="00EC2F6A" w:rsidRDefault="000420A7">
      <w:pPr>
        <w:pStyle w:val="af8"/>
      </w:pPr>
      <w:r>
        <w:t>сформировать в Администрации Козловского сельского поселения Атяшевского муниципального района  систему профессионального развития кадров муниципальной службы на основе индивидуальных планов профессионального развития муниципальных служащих и реализации соответствующих программ по профессиональному развитию муниципальных служащих;</w:t>
      </w:r>
    </w:p>
    <w:p w:rsidR="00EC2F6A" w:rsidRDefault="000420A7">
      <w:pPr>
        <w:pStyle w:val="af8"/>
      </w:pPr>
      <w:r>
        <w:t>определить приоритетные направления дополнительного профессионального образования муниципальных служащих с учетом основных целей и задач Программы;</w:t>
      </w:r>
    </w:p>
    <w:p w:rsidR="00EC2F6A" w:rsidRDefault="000420A7">
      <w:pPr>
        <w:pStyle w:val="af8"/>
      </w:pPr>
      <w:r>
        <w:t>совершенствовать механизм установления испытания при поступлении на муниципальную службу.</w:t>
      </w:r>
    </w:p>
    <w:p w:rsidR="00EC2F6A" w:rsidRDefault="000420A7">
      <w:pPr>
        <w:pStyle w:val="af8"/>
      </w:pPr>
      <w:r>
        <w:t>Разработка, внедрение и совершенствование уже имеющихся правовых,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 Для реализации данного направления необходимо:</w:t>
      </w:r>
    </w:p>
    <w:p w:rsidR="00EC2F6A" w:rsidRDefault="000420A7">
      <w:pPr>
        <w:pStyle w:val="af8"/>
      </w:pPr>
      <w:r>
        <w:t>совершенствовать методы информирования населения о деятельности органов местного самоуправления в целях повышения престижа муниципальной службы;</w:t>
      </w:r>
    </w:p>
    <w:p w:rsidR="00EC2F6A" w:rsidRDefault="000420A7">
      <w:pPr>
        <w:pStyle w:val="af8"/>
      </w:pPr>
      <w:r>
        <w:lastRenderedPageBreak/>
        <w:t>разработать и реализовать комплекс мероприятий по предупреждению, противодействию коррупции на муниципальной службе;</w:t>
      </w:r>
    </w:p>
    <w:p w:rsidR="00EC2F6A" w:rsidRDefault="000420A7">
      <w:pPr>
        <w:pStyle w:val="af8"/>
      </w:pPr>
      <w:r>
        <w:t>внедрить механизмы выявления и разрешения конфликтов интересов на муниципальной службе, формирования служебной этики муниципальных служащих;</w:t>
      </w:r>
    </w:p>
    <w:p w:rsidR="00EC2F6A" w:rsidRDefault="000420A7">
      <w:pPr>
        <w:pStyle w:val="af8"/>
      </w:pPr>
      <w:r>
        <w:t>сформировать систему контроля за соблюдением ограничений, запретов, обязанностей, установленных в целях противодействия коррупции федеральными законами;</w:t>
      </w:r>
    </w:p>
    <w:p w:rsidR="00EC2F6A" w:rsidRDefault="000420A7">
      <w:pPr>
        <w:pStyle w:val="af8"/>
      </w:pPr>
      <w:r>
        <w:t>осуществлять мониторинг деятельности комиссии по соблюдению требований к служебному поведению муниципальных служащих Козловского сельского поселения Атяшевского муниципального района и урегулированию конфликта интересов.</w:t>
      </w:r>
    </w:p>
    <w:p w:rsidR="00EC2F6A" w:rsidRDefault="00EC2F6A">
      <w:pPr>
        <w:pStyle w:val="af8"/>
      </w:pPr>
    </w:p>
    <w:p w:rsidR="00EC2F6A" w:rsidRDefault="000420A7">
      <w:pPr>
        <w:pStyle w:val="afa"/>
      </w:pPr>
      <w:r>
        <w:t>4. Основные меры правого регулирования, направленные на достижение конечных результатов Подпрограммы.</w:t>
      </w:r>
    </w:p>
    <w:p w:rsidR="00EC2F6A" w:rsidRDefault="00EC2F6A">
      <w:pPr>
        <w:pStyle w:val="af8"/>
      </w:pPr>
    </w:p>
    <w:p w:rsidR="00EC2F6A" w:rsidRDefault="000420A7">
      <w:pPr>
        <w:pStyle w:val="af8"/>
      </w:pPr>
      <w:r>
        <w:t xml:space="preserve">В Козловском сельском поселении принято значительное количество нормативных документов, регулирующих сферу муниципальной службы. Регулирование развития муниципальной службы в Козловском сельском поселении основано на положениях </w:t>
      </w:r>
      <w:hyperlink r:id="rId49" w:tooltip="https://pravo-search.minjust.ru/bigs/showDocument.html?id=15D4560C-D530-4955-BF7E-F734337AE80B" w:history="1">
        <w:r>
          <w:rPr>
            <w:rStyle w:val="af6"/>
            <w:rFonts w:eastAsia="Arial"/>
            <w:u w:val="single"/>
          </w:rPr>
          <w:t>Конституции</w:t>
        </w:r>
      </w:hyperlink>
      <w:r>
        <w:t xml:space="preserve"> Российской Федерации, Федерального закона </w:t>
      </w:r>
      <w:hyperlink r:id="rId50" w:tooltip="https://pravo-search.minjust.ru/bigs/showDocument.html?id=96E20C02-1B12-465A-B64C-24AA92270007" w:history="1">
        <w:r>
          <w:rPr>
            <w:rStyle w:val="af6"/>
            <w:rFonts w:eastAsia="Arial"/>
            <w:u w:val="single"/>
          </w:rPr>
          <w:t>от 6 октября 2003 года N 131-ФЗ</w:t>
        </w:r>
      </w:hyperlink>
      <w:r>
        <w:t xml:space="preserve"> «Об общих принципах организации местного самоуправления в Российской Федерации», Федерального закона </w:t>
      </w:r>
      <w:hyperlink r:id="rId51" w:tooltip="https://pravo-search.minjust.ru/bigs/showDocument.html?id=BBF89570-6239-4CFB-BDBA-5B454C14E321" w:history="1">
        <w:r>
          <w:rPr>
            <w:rStyle w:val="af6"/>
            <w:rFonts w:eastAsia="Arial"/>
            <w:u w:val="single"/>
          </w:rPr>
          <w:t>о муниципальной службе,</w:t>
        </w:r>
      </w:hyperlink>
      <w:r>
        <w:t xml:space="preserve"> Закона Республики Мордовия </w:t>
      </w:r>
      <w:hyperlink r:id="rId52" w:tooltip="https://pravo-search.minjust.ru/bigs/showDocument.html?id=FA322AC1-A9A1-4F1F-AFEA-FC830E89D009" w:history="1">
        <w:r>
          <w:rPr>
            <w:rStyle w:val="af6"/>
            <w:rFonts w:eastAsia="Arial"/>
            <w:u w:val="single"/>
          </w:rPr>
          <w:t>от 08.06.2007 г. № 48-З</w:t>
        </w:r>
      </w:hyperlink>
      <w:r>
        <w:t>.  Интенсивно развивающиеся процессы развития общества диктуют необходимость постоянной актуализации существующей нормативной базы, а также принятия новых нормативных актов.</w:t>
      </w:r>
    </w:p>
    <w:p w:rsidR="00EC2F6A" w:rsidRDefault="000420A7">
      <w:pPr>
        <w:pStyle w:val="af8"/>
      </w:pPr>
      <w:r>
        <w:t>Реализация Подпрограммы предполагает осуществление комплекса мер правового регулирования, которые включают в себя разработку и принятие нормативных правовых актов, направленных на создание необходимых условий и механизмов реализации Подпрограммы.</w:t>
      </w:r>
    </w:p>
    <w:p w:rsidR="00EC2F6A" w:rsidRDefault="000420A7">
      <w:pPr>
        <w:pStyle w:val="af8"/>
      </w:pPr>
      <w:r>
        <w:t xml:space="preserve"> В процессе реализации Подпрограммы должны также приниматься нормативные правовые акты, обеспечивающие выполнение программных мероприятий.</w:t>
      </w:r>
    </w:p>
    <w:p w:rsidR="00EC2F6A" w:rsidRDefault="00EC2F6A">
      <w:pPr>
        <w:pStyle w:val="af8"/>
      </w:pPr>
    </w:p>
    <w:p w:rsidR="00EC2F6A" w:rsidRDefault="000420A7">
      <w:pPr>
        <w:pStyle w:val="afa"/>
      </w:pPr>
      <w:r>
        <w:t>5. Перечень целевых индикаторов и показателей муниципальной Подпрограммы с расшифровкой плановых значений по годам ее реализации</w:t>
      </w:r>
    </w:p>
    <w:p w:rsidR="00EC2F6A" w:rsidRDefault="00EC2F6A">
      <w:pPr>
        <w:pStyle w:val="af8"/>
      </w:pPr>
    </w:p>
    <w:p w:rsidR="00EC2F6A" w:rsidRDefault="000420A7">
      <w:pPr>
        <w:pStyle w:val="af8"/>
      </w:pPr>
      <w:r>
        <w:lastRenderedPageBreak/>
        <w:t>Оценка степени достижения поставленных целей и задач производится на основе целевых индикаторов и показателей Подпрограммы:</w:t>
      </w:r>
    </w:p>
    <w:p w:rsidR="00EC2F6A" w:rsidRDefault="00EC2F6A">
      <w:pPr>
        <w:pStyle w:val="af8"/>
      </w:pPr>
    </w:p>
    <w:tbl>
      <w:tblPr>
        <w:tblW w:w="10244" w:type="dxa"/>
        <w:tblInd w:w="-284" w:type="dxa"/>
        <w:tblLayout w:type="fixed"/>
        <w:tblCellMar>
          <w:left w:w="10" w:type="dxa"/>
          <w:right w:w="10" w:type="dxa"/>
        </w:tblCellMar>
        <w:tblLook w:val="04A0"/>
      </w:tblPr>
      <w:tblGrid>
        <w:gridCol w:w="301"/>
        <w:gridCol w:w="2508"/>
        <w:gridCol w:w="779"/>
        <w:gridCol w:w="492"/>
        <w:gridCol w:w="587"/>
        <w:gridCol w:w="586"/>
        <w:gridCol w:w="587"/>
        <w:gridCol w:w="491"/>
        <w:gridCol w:w="586"/>
        <w:gridCol w:w="491"/>
        <w:gridCol w:w="586"/>
        <w:gridCol w:w="587"/>
        <w:gridCol w:w="586"/>
        <w:gridCol w:w="491"/>
        <w:gridCol w:w="586"/>
      </w:tblGrid>
      <w:tr w:rsidR="00EC2F6A">
        <w:tc>
          <w:tcPr>
            <w:tcW w:w="425" w:type="dxa"/>
            <w:vMerge w:val="restart"/>
            <w:tcBorders>
              <w:top w:val="single" w:sz="8" w:space="0" w:color="000000"/>
              <w:left w:val="single" w:sz="8" w:space="0" w:color="000000"/>
              <w:bottom w:val="single" w:sz="8" w:space="0" w:color="000000"/>
              <w:right w:val="none" w:sz="4" w:space="0" w:color="000000"/>
            </w:tcBorders>
          </w:tcPr>
          <w:p w:rsidR="00EC2F6A" w:rsidRDefault="000420A7">
            <w:pPr>
              <w:pStyle w:val="af8"/>
            </w:pPr>
            <w:r>
              <w:t>N п/п</w:t>
            </w:r>
          </w:p>
        </w:tc>
        <w:tc>
          <w:tcPr>
            <w:tcW w:w="3697" w:type="dxa"/>
            <w:vMerge w:val="restart"/>
            <w:tcBorders>
              <w:top w:val="single" w:sz="8" w:space="0" w:color="000000"/>
              <w:left w:val="single" w:sz="8" w:space="0" w:color="000000"/>
              <w:bottom w:val="single" w:sz="8" w:space="0" w:color="000000"/>
              <w:right w:val="none" w:sz="4" w:space="0" w:color="000000"/>
            </w:tcBorders>
          </w:tcPr>
          <w:p w:rsidR="00EC2F6A" w:rsidRDefault="000420A7">
            <w:pPr>
              <w:pStyle w:val="af8"/>
            </w:pPr>
            <w:r>
              <w:t>Наименование целевого индикатора и показателя эффективности реализации Подпрограммы</w:t>
            </w:r>
          </w:p>
        </w:tc>
        <w:tc>
          <w:tcPr>
            <w:tcW w:w="1134" w:type="dxa"/>
            <w:vMerge w:val="restart"/>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Единица измер</w:t>
            </w:r>
          </w:p>
          <w:p w:rsidR="00EC2F6A" w:rsidRDefault="000420A7">
            <w:pPr>
              <w:pStyle w:val="af8"/>
            </w:pPr>
            <w:r>
              <w:t>ения</w:t>
            </w:r>
          </w:p>
        </w:tc>
        <w:tc>
          <w:tcPr>
            <w:tcW w:w="9638" w:type="dxa"/>
            <w:gridSpan w:val="12"/>
            <w:tcBorders>
              <w:top w:val="single" w:sz="8" w:space="0" w:color="000000"/>
              <w:left w:val="single" w:sz="8" w:space="0" w:color="000000"/>
              <w:bottom w:val="single" w:sz="8" w:space="0" w:color="000000"/>
              <w:right w:val="single" w:sz="8" w:space="0" w:color="000000"/>
            </w:tcBorders>
          </w:tcPr>
          <w:p w:rsidR="00EC2F6A" w:rsidRDefault="000420A7">
            <w:pPr>
              <w:pStyle w:val="af8"/>
            </w:pPr>
            <w:r>
              <w:t>Годы реализации подпрограммы</w:t>
            </w:r>
          </w:p>
        </w:tc>
      </w:tr>
      <w:tr w:rsidR="00EC2F6A">
        <w:trPr>
          <w:cantSplit/>
          <w:trHeight w:val="1134"/>
        </w:trPr>
        <w:tc>
          <w:tcPr>
            <w:tcW w:w="425"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rPr>
            </w:pPr>
          </w:p>
        </w:tc>
        <w:tc>
          <w:tcPr>
            <w:tcW w:w="3697"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rPr>
            </w:pPr>
          </w:p>
        </w:tc>
        <w:tc>
          <w:tcPr>
            <w:tcW w:w="1134" w:type="dxa"/>
            <w:vMerge/>
            <w:tcBorders>
              <w:top w:val="single" w:sz="8" w:space="0" w:color="000000"/>
              <w:left w:val="single" w:sz="8" w:space="0" w:color="000000"/>
              <w:bottom w:val="single" w:sz="8" w:space="0" w:color="000000"/>
              <w:right w:val="none" w:sz="4" w:space="0" w:color="000000"/>
            </w:tcBorders>
            <w:vAlign w:val="center"/>
          </w:tcPr>
          <w:p w:rsidR="00EC2F6A" w:rsidRDefault="00EC2F6A">
            <w:pPr>
              <w:jc w:val="center"/>
              <w:rPr>
                <w:rFonts w:ascii="Times New Roman" w:hAnsi="Times New Roman"/>
                <w:b/>
              </w:rPr>
            </w:pP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2016</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2017</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2018</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2019</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2021</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2022</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2023</w:t>
            </w:r>
          </w:p>
        </w:tc>
        <w:tc>
          <w:tcPr>
            <w:tcW w:w="851"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2024</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2025</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2026</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2027</w:t>
            </w:r>
          </w:p>
        </w:tc>
      </w:tr>
      <w:tr w:rsidR="00EC2F6A">
        <w:tc>
          <w:tcPr>
            <w:tcW w:w="425"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1</w:t>
            </w:r>
          </w:p>
        </w:tc>
        <w:tc>
          <w:tcPr>
            <w:tcW w:w="369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2</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3</w:t>
            </w:r>
          </w:p>
        </w:tc>
        <w:tc>
          <w:tcPr>
            <w:tcW w:w="708"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4</w:t>
            </w:r>
          </w:p>
        </w:tc>
        <w:tc>
          <w:tcPr>
            <w:tcW w:w="851"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5</w:t>
            </w:r>
          </w:p>
        </w:tc>
        <w:tc>
          <w:tcPr>
            <w:tcW w:w="85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6</w:t>
            </w:r>
          </w:p>
        </w:tc>
        <w:tc>
          <w:tcPr>
            <w:tcW w:w="851" w:type="dxa"/>
            <w:tcBorders>
              <w:top w:val="single" w:sz="8" w:space="0" w:color="000000"/>
              <w:left w:val="single" w:sz="8" w:space="0" w:color="000000"/>
              <w:bottom w:val="single" w:sz="8" w:space="0" w:color="000000"/>
              <w:right w:val="single" w:sz="4" w:space="0" w:color="000000"/>
            </w:tcBorders>
          </w:tcPr>
          <w:p w:rsidR="00EC2F6A" w:rsidRDefault="000420A7">
            <w:pPr>
              <w:pStyle w:val="af8"/>
            </w:pPr>
            <w:r>
              <w:t>7</w:t>
            </w:r>
          </w:p>
        </w:tc>
        <w:tc>
          <w:tcPr>
            <w:tcW w:w="7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8</w:t>
            </w:r>
          </w:p>
        </w:tc>
        <w:tc>
          <w:tcPr>
            <w:tcW w:w="850"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9</w:t>
            </w:r>
          </w:p>
        </w:tc>
        <w:tc>
          <w:tcPr>
            <w:tcW w:w="709"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10</w:t>
            </w:r>
          </w:p>
        </w:tc>
        <w:tc>
          <w:tcPr>
            <w:tcW w:w="850"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11</w:t>
            </w:r>
          </w:p>
        </w:tc>
        <w:tc>
          <w:tcPr>
            <w:tcW w:w="851"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12</w:t>
            </w:r>
          </w:p>
        </w:tc>
        <w:tc>
          <w:tcPr>
            <w:tcW w:w="850"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13</w:t>
            </w:r>
          </w:p>
        </w:tc>
        <w:tc>
          <w:tcPr>
            <w:tcW w:w="709" w:type="dxa"/>
            <w:tcBorders>
              <w:top w:val="single" w:sz="8" w:space="0" w:color="000000"/>
              <w:left w:val="single" w:sz="4" w:space="0" w:color="000000"/>
              <w:bottom w:val="single" w:sz="8" w:space="0" w:color="000000"/>
              <w:right w:val="single" w:sz="4" w:space="0" w:color="000000"/>
            </w:tcBorders>
          </w:tcPr>
          <w:p w:rsidR="00EC2F6A" w:rsidRDefault="000420A7">
            <w:pPr>
              <w:pStyle w:val="af8"/>
            </w:pPr>
            <w:r>
              <w:t>14</w:t>
            </w:r>
          </w:p>
        </w:tc>
        <w:tc>
          <w:tcPr>
            <w:tcW w:w="850" w:type="dxa"/>
            <w:tcBorders>
              <w:top w:val="single" w:sz="8" w:space="0" w:color="000000"/>
              <w:left w:val="single" w:sz="4" w:space="0" w:color="000000"/>
              <w:bottom w:val="single" w:sz="8" w:space="0" w:color="000000"/>
              <w:right w:val="single" w:sz="8" w:space="0" w:color="000000"/>
            </w:tcBorders>
          </w:tcPr>
          <w:p w:rsidR="00EC2F6A" w:rsidRDefault="000420A7">
            <w:pPr>
              <w:pStyle w:val="af8"/>
            </w:pPr>
            <w:r>
              <w:t>15</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1.</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муниципальных служащих, направленных на профессиональную переподготовку и повышение квалификации</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чел.</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3</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3</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3</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3</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2</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2.</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вакантных должностей муниципальной службы, замещаемых на конкурсной основе (не менее)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2</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5</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5</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5</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5</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5</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2</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3.</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муниципальных служащих в возрасте до 30 лет, имеющих стаж муниципальной службы более трех лет (не менее)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8</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8</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9</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11</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11</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11</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11</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11</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11</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11</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4.</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вакантных должностей муниципальной службы, замещаемых на основе назначения из кадрового резерва на муниципальной службе (не менее)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2</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2</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2</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5.</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Динамика (снижение) нарушений на муниципальной службе, в том числе коррупционной направленности</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10</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c>
          <w:tcPr>
            <w:tcW w:w="851"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rPr>
                <w:highlight w:val="yellow"/>
              </w:rPr>
            </w:pPr>
            <w:r>
              <w:t>10</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10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6.</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граждан, которые удовлетворены деятельностью органов местного самоуправления (не менее)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91,2</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91,3</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91,5</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92</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92,3</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92,5</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92,7</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92,9</w:t>
            </w:r>
          </w:p>
        </w:tc>
        <w:tc>
          <w:tcPr>
            <w:tcW w:w="851"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93,0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rPr>
                <w:highlight w:val="yellow"/>
              </w:rPr>
            </w:pPr>
            <w:r>
              <w:t>93,0</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93,0</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93,0</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7.</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Доля граждан, которые удовлетворены качеством муниципальных услуг (не менее)</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96</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97</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98</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98</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98</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98</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98</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98</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98</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rPr>
                <w:highlight w:val="yellow"/>
              </w:rPr>
            </w:pPr>
            <w:r>
              <w:t>98</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98</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98</w:t>
            </w:r>
          </w:p>
        </w:tc>
      </w:tr>
      <w:tr w:rsidR="00EC2F6A">
        <w:trPr>
          <w:cantSplit/>
          <w:trHeight w:val="1134"/>
        </w:trPr>
        <w:tc>
          <w:tcPr>
            <w:tcW w:w="426"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8.</w:t>
            </w:r>
          </w:p>
        </w:tc>
        <w:tc>
          <w:tcPr>
            <w:tcW w:w="3687"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Количество  лиц, замещавших муниципальные должности и должности муниципальной службы в Администрации Козловского сельского поселения, получающих пенсию за выслугу лет</w:t>
            </w:r>
          </w:p>
        </w:tc>
        <w:tc>
          <w:tcPr>
            <w:tcW w:w="1134" w:type="dxa"/>
            <w:tcBorders>
              <w:top w:val="single" w:sz="8" w:space="0" w:color="000000"/>
              <w:left w:val="single" w:sz="8" w:space="0" w:color="000000"/>
              <w:bottom w:val="single" w:sz="8" w:space="0" w:color="000000"/>
              <w:right w:val="none" w:sz="4" w:space="0" w:color="000000"/>
            </w:tcBorders>
          </w:tcPr>
          <w:p w:rsidR="00EC2F6A" w:rsidRDefault="000420A7" w:rsidP="00C23756">
            <w:pPr>
              <w:pStyle w:val="af8"/>
              <w:ind w:firstLine="0"/>
            </w:pPr>
            <w:r>
              <w:t>человек</w:t>
            </w:r>
          </w:p>
        </w:tc>
        <w:tc>
          <w:tcPr>
            <w:tcW w:w="708"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1"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0" w:type="dxa"/>
            <w:tcBorders>
              <w:top w:val="single" w:sz="8" w:space="0" w:color="000000"/>
              <w:left w:val="single" w:sz="8" w:space="0" w:color="000000"/>
              <w:bottom w:val="single" w:sz="8" w:space="0" w:color="000000"/>
              <w:right w:val="none" w:sz="4" w:space="0" w:color="000000"/>
            </w:tcBorders>
            <w:textDirection w:val="btLr"/>
          </w:tcPr>
          <w:p w:rsidR="00EC2F6A" w:rsidRDefault="000420A7">
            <w:pPr>
              <w:pStyle w:val="af8"/>
            </w:pPr>
            <w:r>
              <w:t>1</w:t>
            </w:r>
          </w:p>
        </w:tc>
        <w:tc>
          <w:tcPr>
            <w:tcW w:w="851" w:type="dxa"/>
            <w:tcBorders>
              <w:top w:val="single" w:sz="8" w:space="0" w:color="000000"/>
              <w:left w:val="single" w:sz="8" w:space="0" w:color="000000"/>
              <w:bottom w:val="single" w:sz="8" w:space="0" w:color="000000"/>
              <w:right w:val="single" w:sz="4" w:space="0" w:color="000000"/>
            </w:tcBorders>
            <w:textDirection w:val="btLr"/>
          </w:tcPr>
          <w:p w:rsidR="00EC2F6A" w:rsidRDefault="000420A7">
            <w:pPr>
              <w:pStyle w:val="af8"/>
            </w:pPr>
            <w:r>
              <w:t>1</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8</w:t>
            </w:r>
          </w:p>
        </w:tc>
        <w:tc>
          <w:tcPr>
            <w:tcW w:w="709"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8</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8</w:t>
            </w:r>
          </w:p>
        </w:tc>
        <w:tc>
          <w:tcPr>
            <w:tcW w:w="851"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rPr>
                <w:highlight w:val="yellow"/>
              </w:rPr>
            </w:pPr>
            <w:r>
              <w:t>9</w:t>
            </w:r>
          </w:p>
        </w:tc>
        <w:tc>
          <w:tcPr>
            <w:tcW w:w="709" w:type="dxa"/>
            <w:tcBorders>
              <w:top w:val="single" w:sz="8" w:space="0" w:color="000000"/>
              <w:left w:val="single" w:sz="4" w:space="0" w:color="000000"/>
              <w:bottom w:val="single" w:sz="8" w:space="0" w:color="000000"/>
              <w:right w:val="single" w:sz="4" w:space="0" w:color="000000"/>
            </w:tcBorders>
            <w:textDirection w:val="btLr"/>
          </w:tcPr>
          <w:p w:rsidR="00EC2F6A" w:rsidRDefault="000420A7">
            <w:pPr>
              <w:pStyle w:val="af8"/>
            </w:pPr>
            <w:r>
              <w:t>9</w:t>
            </w:r>
          </w:p>
        </w:tc>
        <w:tc>
          <w:tcPr>
            <w:tcW w:w="850" w:type="dxa"/>
            <w:tcBorders>
              <w:top w:val="single" w:sz="8" w:space="0" w:color="000000"/>
              <w:left w:val="single" w:sz="4" w:space="0" w:color="000000"/>
              <w:bottom w:val="single" w:sz="8" w:space="0" w:color="000000"/>
              <w:right w:val="single" w:sz="8" w:space="0" w:color="000000"/>
            </w:tcBorders>
            <w:textDirection w:val="btLr"/>
          </w:tcPr>
          <w:p w:rsidR="00EC2F6A" w:rsidRDefault="000420A7">
            <w:pPr>
              <w:pStyle w:val="af8"/>
            </w:pPr>
            <w:r>
              <w:t>10</w:t>
            </w:r>
          </w:p>
        </w:tc>
      </w:tr>
    </w:tbl>
    <w:p w:rsidR="00EC2F6A" w:rsidRDefault="00EC2F6A">
      <w:pPr>
        <w:pStyle w:val="af8"/>
      </w:pPr>
    </w:p>
    <w:p w:rsidR="00EC2F6A" w:rsidRDefault="000420A7">
      <w:pPr>
        <w:pStyle w:val="afa"/>
      </w:pPr>
      <w:r>
        <w:t>6. Ресурсное обеспечение Подпрограммы</w:t>
      </w:r>
    </w:p>
    <w:p w:rsidR="00EC2F6A" w:rsidRDefault="00EC2F6A">
      <w:pPr>
        <w:pStyle w:val="af8"/>
      </w:pPr>
    </w:p>
    <w:p w:rsidR="00EC2F6A" w:rsidRDefault="000420A7">
      <w:pPr>
        <w:pStyle w:val="af8"/>
      </w:pPr>
      <w:r>
        <w:t>Программные мероприятия финансируются за счет средств:</w:t>
      </w:r>
    </w:p>
    <w:p w:rsidR="00EC2F6A" w:rsidRDefault="000420A7">
      <w:pPr>
        <w:pStyle w:val="af8"/>
      </w:pPr>
      <w:r>
        <w:t>республиканского бюджета Республики Мордовия (средства республиканского бюджета Республики Мордовия для реализации мероприятий выделяются на условиях софинансирования, при условии принятия органами местного самоуправления соответствующих программ развития муниципальной службы, предусматривающих софинансирование мероприятий, предусмотренных Подпрограммой);</w:t>
      </w:r>
    </w:p>
    <w:p w:rsidR="00EC2F6A" w:rsidRDefault="000420A7">
      <w:pPr>
        <w:pStyle w:val="af8"/>
      </w:pPr>
      <w:r>
        <w:t xml:space="preserve"> бюджета Козловского сельского поселения Атяшевского муниципального района.</w:t>
      </w:r>
    </w:p>
    <w:p w:rsidR="00EC2F6A" w:rsidRDefault="000420A7">
      <w:pPr>
        <w:pStyle w:val="af8"/>
      </w:pPr>
      <w:r>
        <w:t>Общий объем финансирования Подпрограммы   из  бюджета Козловского сельского поселения Атяшевского муниципального района на финансирование мероприятий дополнительного профессионального образования и других форм краткосрочного профессионального обучения муниципальных служащих   составит  26,3 тыс. рублей.</w:t>
      </w:r>
    </w:p>
    <w:p w:rsidR="00EC2F6A" w:rsidRDefault="000420A7">
      <w:pPr>
        <w:pStyle w:val="af8"/>
      </w:pPr>
      <w:r>
        <w:t>Объем финансирования по годам:</w:t>
      </w:r>
    </w:p>
    <w:p w:rsidR="00EC2F6A" w:rsidRDefault="000420A7">
      <w:pPr>
        <w:pStyle w:val="af8"/>
      </w:pPr>
      <w:r>
        <w:t>2016 год - 4,0 тыс. руб.</w:t>
      </w:r>
    </w:p>
    <w:p w:rsidR="00EC2F6A" w:rsidRDefault="000420A7">
      <w:pPr>
        <w:pStyle w:val="af8"/>
      </w:pPr>
      <w:r>
        <w:t>2017 год - 2,0 тыс. руб.</w:t>
      </w:r>
    </w:p>
    <w:p w:rsidR="00EC2F6A" w:rsidRDefault="000420A7">
      <w:pPr>
        <w:pStyle w:val="af8"/>
      </w:pPr>
      <w:r>
        <w:t>2018 год - 2,0 тыс. руб.</w:t>
      </w:r>
    </w:p>
    <w:p w:rsidR="00EC2F6A" w:rsidRDefault="000420A7">
      <w:pPr>
        <w:pStyle w:val="af8"/>
      </w:pPr>
      <w:r>
        <w:t>2019 год - 2,0 тыс. руб.</w:t>
      </w:r>
    </w:p>
    <w:p w:rsidR="00EC2F6A" w:rsidRDefault="000420A7">
      <w:pPr>
        <w:pStyle w:val="af8"/>
      </w:pPr>
      <w:r>
        <w:t>2020 год - 4,0 тыс. руб.</w:t>
      </w:r>
    </w:p>
    <w:p w:rsidR="00EC2F6A" w:rsidRDefault="000420A7">
      <w:pPr>
        <w:pStyle w:val="af8"/>
      </w:pPr>
      <w:r>
        <w:t>2021 год - 4,0 тыс. руб.</w:t>
      </w:r>
    </w:p>
    <w:p w:rsidR="00EC2F6A" w:rsidRDefault="000420A7">
      <w:pPr>
        <w:pStyle w:val="af8"/>
      </w:pPr>
      <w:r>
        <w:t>2022 год - 1,3 тыс. руб.</w:t>
      </w:r>
    </w:p>
    <w:p w:rsidR="00EC2F6A" w:rsidRDefault="000420A7">
      <w:pPr>
        <w:pStyle w:val="af8"/>
      </w:pPr>
      <w:r>
        <w:lastRenderedPageBreak/>
        <w:t>2023 год - 1,4 тыс. руб.</w:t>
      </w:r>
    </w:p>
    <w:p w:rsidR="00EC2F6A" w:rsidRDefault="000420A7">
      <w:pPr>
        <w:pStyle w:val="af8"/>
      </w:pPr>
      <w:bookmarkStart w:id="2" w:name="_Hlk117173655"/>
      <w:r>
        <w:t>2024 год - 1,4 тыс. руб</w:t>
      </w:r>
      <w:bookmarkEnd w:id="2"/>
      <w:r>
        <w:t>.</w:t>
      </w:r>
    </w:p>
    <w:p w:rsidR="00EC2F6A" w:rsidRDefault="000420A7">
      <w:pPr>
        <w:pStyle w:val="af8"/>
      </w:pPr>
      <w:r>
        <w:t>2025 год - 1,4 тыс. руб.</w:t>
      </w:r>
    </w:p>
    <w:p w:rsidR="00EC2F6A" w:rsidRDefault="000420A7">
      <w:pPr>
        <w:pStyle w:val="af8"/>
      </w:pPr>
      <w:r>
        <w:t>2026 год - 1,4 тыс. руб.</w:t>
      </w:r>
    </w:p>
    <w:p w:rsidR="00EC2F6A" w:rsidRDefault="000420A7">
      <w:pPr>
        <w:pStyle w:val="af8"/>
      </w:pPr>
      <w:r>
        <w:t>2027 год - 1,4 тыс. руб.</w:t>
      </w:r>
    </w:p>
    <w:p w:rsidR="00EC2F6A" w:rsidRDefault="000420A7">
      <w:pPr>
        <w:pStyle w:val="af8"/>
      </w:pPr>
      <w:r>
        <w:t>Общий объем финансирования Подпрограммы   из  бюджета Козловского сельского поселения Атяшевского муниципального района на пенсионное обеспечение  составит  3675,6 тыс. рублей.</w:t>
      </w:r>
    </w:p>
    <w:p w:rsidR="00EC2F6A" w:rsidRDefault="000420A7">
      <w:pPr>
        <w:pStyle w:val="af8"/>
      </w:pPr>
      <w:r>
        <w:t>Объем финансирования по годам:</w:t>
      </w:r>
    </w:p>
    <w:p w:rsidR="00EC2F6A" w:rsidRDefault="000420A7">
      <w:pPr>
        <w:pStyle w:val="af8"/>
      </w:pPr>
      <w:r>
        <w:t>2016 год - 143,0 тыс. руб.</w:t>
      </w:r>
    </w:p>
    <w:p w:rsidR="00EC2F6A" w:rsidRDefault="000420A7">
      <w:pPr>
        <w:pStyle w:val="af8"/>
      </w:pPr>
      <w:r>
        <w:t xml:space="preserve">2017 год - 168,0 тыс. руб.  </w:t>
      </w:r>
    </w:p>
    <w:p w:rsidR="00EC2F6A" w:rsidRDefault="000420A7">
      <w:pPr>
        <w:pStyle w:val="af8"/>
      </w:pPr>
      <w:r>
        <w:t xml:space="preserve">2018 год - 168,0 тыс. руб.  </w:t>
      </w:r>
    </w:p>
    <w:p w:rsidR="00EC2F6A" w:rsidRDefault="000420A7">
      <w:pPr>
        <w:pStyle w:val="af8"/>
      </w:pPr>
      <w:r>
        <w:t>2019 год - 178,0 тыс. руб.</w:t>
      </w:r>
    </w:p>
    <w:p w:rsidR="00EC2F6A" w:rsidRDefault="000420A7">
      <w:pPr>
        <w:pStyle w:val="af8"/>
      </w:pPr>
      <w:r>
        <w:t>2020 год - 332,0 тыс. руб.</w:t>
      </w:r>
    </w:p>
    <w:p w:rsidR="00EC2F6A" w:rsidRDefault="000420A7">
      <w:pPr>
        <w:pStyle w:val="af8"/>
      </w:pPr>
      <w:r>
        <w:t>2021 год - 345,4 тыс. руб.</w:t>
      </w:r>
    </w:p>
    <w:p w:rsidR="00EC2F6A" w:rsidRDefault="000420A7">
      <w:pPr>
        <w:pStyle w:val="af8"/>
      </w:pPr>
      <w:r>
        <w:t>2022 год - 323,7 тыс. руб.</w:t>
      </w:r>
    </w:p>
    <w:p w:rsidR="00EC2F6A" w:rsidRDefault="000420A7">
      <w:pPr>
        <w:pStyle w:val="af8"/>
      </w:pPr>
      <w:r>
        <w:t>2023 год - 334,7 тыс. руб.</w:t>
      </w:r>
    </w:p>
    <w:p w:rsidR="00EC2F6A" w:rsidRDefault="000420A7">
      <w:pPr>
        <w:pStyle w:val="af8"/>
      </w:pPr>
      <w:r>
        <w:t>2024 год – 408,1 тыс. руб.</w:t>
      </w:r>
    </w:p>
    <w:p w:rsidR="00EC2F6A" w:rsidRDefault="000420A7">
      <w:pPr>
        <w:pStyle w:val="af8"/>
      </w:pPr>
      <w:r>
        <w:t>2025 год – 418,7 тыс. руб.</w:t>
      </w:r>
    </w:p>
    <w:p w:rsidR="00EC2F6A" w:rsidRDefault="000420A7">
      <w:pPr>
        <w:pStyle w:val="af8"/>
      </w:pPr>
      <w:r>
        <w:t>2026 год – 425,8 тыс.руб.</w:t>
      </w:r>
    </w:p>
    <w:p w:rsidR="00EC2F6A" w:rsidRDefault="000420A7">
      <w:pPr>
        <w:pStyle w:val="af8"/>
      </w:pPr>
      <w:r>
        <w:t>2027 год – 430,2 тыс.руб.</w:t>
      </w:r>
    </w:p>
    <w:p w:rsidR="00EC2F6A" w:rsidRDefault="000420A7">
      <w:pPr>
        <w:pStyle w:val="af8"/>
      </w:pPr>
      <w:r>
        <w:t>В случае несоответствия результатов выполнения Подпрограммы целевым индикаторам и показателям эффективности ассигнования из республиканского бюджета Республики Мордовия на реализацию Подпрограммы могут быть сокращены в соответствии с установленным порядком.</w:t>
      </w:r>
    </w:p>
    <w:p w:rsidR="00EC2F6A" w:rsidRDefault="00EC2F6A">
      <w:pPr>
        <w:pStyle w:val="af8"/>
      </w:pPr>
    </w:p>
    <w:p w:rsidR="00EC2F6A" w:rsidRDefault="000420A7">
      <w:pPr>
        <w:pStyle w:val="afa"/>
      </w:pPr>
      <w:r>
        <w:t>7. Анализ рисков реализации Подпрограммы и описание мер управления рисками с целью минимизации их влияния на достижение целей муниципальной Подпрограммы.</w:t>
      </w:r>
    </w:p>
    <w:p w:rsidR="00EC2F6A" w:rsidRDefault="00EC2F6A">
      <w:pPr>
        <w:pStyle w:val="af8"/>
      </w:pPr>
    </w:p>
    <w:p w:rsidR="00EC2F6A" w:rsidRDefault="000420A7">
      <w:pPr>
        <w:pStyle w:val="af8"/>
      </w:pPr>
      <w:r>
        <w:t>Анализ рисков реализации Подпрограммы и принятие мер по управлению ими осуществляет ответственный исполнитель в процессе реализации Подпрограммы.</w:t>
      </w:r>
    </w:p>
    <w:p w:rsidR="00EC2F6A" w:rsidRDefault="000420A7">
      <w:pPr>
        <w:pStyle w:val="af8"/>
      </w:pPr>
      <w:r>
        <w:t>К основным рискам реализации Подпрограммы относятся:</w:t>
      </w:r>
    </w:p>
    <w:p w:rsidR="00EC2F6A" w:rsidRDefault="000420A7">
      <w:pPr>
        <w:pStyle w:val="af8"/>
      </w:pPr>
      <w:r>
        <w:t>- финансово-экономические риски – недофинансирование мероприятий Подпрограммы, в том числе – со стороны республиканского бюджета,</w:t>
      </w:r>
    </w:p>
    <w:p w:rsidR="00EC2F6A" w:rsidRDefault="000420A7">
      <w:pPr>
        <w:pStyle w:val="af8"/>
      </w:pPr>
      <w:r>
        <w:t>- нормативные правовые риски – непринятие или несвоевременное принятие необходимых нормативных актов, влияющих на мероприятия Подпрограммы;</w:t>
      </w:r>
    </w:p>
    <w:p w:rsidR="00EC2F6A" w:rsidRDefault="000420A7">
      <w:pPr>
        <w:pStyle w:val="af8"/>
      </w:pPr>
      <w:r>
        <w:lastRenderedPageBreak/>
        <w:t>- организационные и управленческие риски – недостаточная проработка вопросов, решаемых в рамках Подпрограммы, недостаточная подготовка управленческого потенциала, неадекватность системы мониторинга реализации Подпрограммы, отставание от сроков реализации мероприятий;</w:t>
      </w:r>
    </w:p>
    <w:p w:rsidR="00EC2F6A" w:rsidRDefault="000420A7">
      <w:pPr>
        <w:pStyle w:val="af8"/>
      </w:pPr>
      <w:r>
        <w:t>- социальные риски, связанные с сопротивлением населения, профессиональной общественности и политических партий и движений целям и реализации Подпрограммы.</w:t>
      </w:r>
    </w:p>
    <w:p w:rsidR="00EC2F6A" w:rsidRDefault="000420A7">
      <w:pPr>
        <w:pStyle w:val="af8"/>
      </w:pPr>
      <w:r>
        <w:t>Основными мерами управления рисками с целью минимизации их влияния на достижение целей Подпрограммы выступают – мониторинг, открытость и подотчетность.</w:t>
      </w:r>
    </w:p>
    <w:p w:rsidR="00EC2F6A" w:rsidRDefault="000420A7">
      <w:pPr>
        <w:pStyle w:val="af8"/>
      </w:pPr>
      <w:r>
        <w:t>Управление указанными рисками возможно посредством своевременной корректировки положений Подпрограммы.</w:t>
      </w:r>
    </w:p>
    <w:p w:rsidR="00EC2F6A" w:rsidRDefault="00EC2F6A">
      <w:pPr>
        <w:pStyle w:val="af8"/>
      </w:pPr>
    </w:p>
    <w:p w:rsidR="00EC2F6A" w:rsidRDefault="000420A7">
      <w:pPr>
        <w:pStyle w:val="afa"/>
      </w:pPr>
      <w:r>
        <w:t>8. Методика оценки эффективности Подпрограммы.</w:t>
      </w:r>
    </w:p>
    <w:p w:rsidR="00EC2F6A" w:rsidRDefault="00EC2F6A">
      <w:pPr>
        <w:pStyle w:val="af8"/>
      </w:pPr>
    </w:p>
    <w:p w:rsidR="00EC2F6A" w:rsidRDefault="000420A7">
      <w:pPr>
        <w:pStyle w:val="af8"/>
      </w:pPr>
      <w:r>
        <w:t>Методика оценки эффективности  Подпрограммы представляет собой алгоритм оценки фактической эффективности в процессе и по итогам реализации  Подпрограммы.</w:t>
      </w:r>
    </w:p>
    <w:p w:rsidR="00EC2F6A" w:rsidRDefault="000420A7">
      <w:pPr>
        <w:pStyle w:val="af8"/>
      </w:pPr>
      <w:r>
        <w:t>Методика оценки эффективности Подпрограммы предусматривает возможность проведения оценки эффективности Подпрограммы в течение периода реализации Подпрограммы не реже чем один раз в год.</w:t>
      </w:r>
    </w:p>
    <w:p w:rsidR="00EC2F6A" w:rsidRDefault="000420A7">
      <w:pPr>
        <w:pStyle w:val="af8"/>
      </w:pPr>
      <w:r>
        <w:t>Методика оценки эффективности реализации Подпрограммы учитывает необходимость проведения оценок:</w:t>
      </w:r>
    </w:p>
    <w:p w:rsidR="00EC2F6A" w:rsidRDefault="000420A7">
      <w:pPr>
        <w:pStyle w:val="af8"/>
      </w:pPr>
      <w:r>
        <w:t>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C2F6A" w:rsidRDefault="000420A7">
      <w:pPr>
        <w:pStyle w:val="af8"/>
      </w:pPr>
      <w:r>
        <w:t>СРМ = МВ/М, где:</w:t>
      </w:r>
    </w:p>
    <w:p w:rsidR="00EC2F6A" w:rsidRDefault="000420A7">
      <w:pPr>
        <w:pStyle w:val="af8"/>
      </w:pPr>
      <w:r>
        <w:t>СРМ – степень реализации основных мероприятий;</w:t>
      </w:r>
    </w:p>
    <w:p w:rsidR="00EC2F6A" w:rsidRDefault="000420A7">
      <w:pPr>
        <w:pStyle w:val="af8"/>
      </w:pPr>
      <w:r>
        <w:t>МВ – количество мероприятий, выполненных в полном объеме, из числа мероприятий, запланированных к реализации в отчетном году;</w:t>
      </w:r>
    </w:p>
    <w:p w:rsidR="00EC2F6A" w:rsidRDefault="000420A7">
      <w:pPr>
        <w:pStyle w:val="af8"/>
      </w:pPr>
      <w:r>
        <w:t>М – общее количество мероприятий, запланированных к реализации в отчетном году;</w:t>
      </w:r>
    </w:p>
    <w:p w:rsidR="00EC2F6A" w:rsidRDefault="000420A7">
      <w:pPr>
        <w:pStyle w:val="af8"/>
      </w:pPr>
      <w:r>
        <w:t>2) степени соответствия запланированному уровню затрат и оценки эффективности использования средств, направленных на реализацию Подпрограммы.</w:t>
      </w:r>
    </w:p>
    <w:p w:rsidR="00EC2F6A" w:rsidRDefault="000420A7">
      <w:pPr>
        <w:pStyle w:val="af8"/>
      </w:pPr>
      <w:r>
        <w:t xml:space="preserve">Оценка степени соответствия запланированному уровню затрат и эффективности использования средств, направленных на реализацию </w:t>
      </w:r>
      <w:r>
        <w:lastRenderedPageBreak/>
        <w:t>Подпрограммы, определяется путем сопоставления плановых и фактических объемов финансирования муниципальной программы по формуле:</w:t>
      </w:r>
    </w:p>
    <w:p w:rsidR="00EC2F6A" w:rsidRDefault="000420A7">
      <w:pPr>
        <w:pStyle w:val="af8"/>
      </w:pPr>
      <w:r>
        <w:t>ССУЗ = ФФ/ ФП, где:</w:t>
      </w:r>
    </w:p>
    <w:p w:rsidR="00EC2F6A" w:rsidRDefault="000420A7">
      <w:pPr>
        <w:pStyle w:val="af8"/>
      </w:pPr>
      <w:r>
        <w:t>ССУЗ – уровень финансирования реализации муниципальной программы;</w:t>
      </w:r>
    </w:p>
    <w:p w:rsidR="00EC2F6A" w:rsidRDefault="000420A7">
      <w:pPr>
        <w:pStyle w:val="af8"/>
      </w:pPr>
      <w:r>
        <w:t>ФФ – фактический объем финансовых ресурсов, направленный на реализацию муниципальной программы;</w:t>
      </w:r>
    </w:p>
    <w:p w:rsidR="00EC2F6A" w:rsidRDefault="000420A7">
      <w:pPr>
        <w:pStyle w:val="af8"/>
      </w:pPr>
      <w:r>
        <w:t>ФП – плановый объем финансовых ресурсов на соответствующий отчетный период;</w:t>
      </w:r>
    </w:p>
    <w:p w:rsidR="00EC2F6A" w:rsidRDefault="000420A7">
      <w:pPr>
        <w:pStyle w:val="af8"/>
      </w:pPr>
      <w:r>
        <w:t>Оценка эффективности использования средств, направленных на реализацию  Программы, определяется по формуле:</w:t>
      </w:r>
    </w:p>
    <w:p w:rsidR="00EC2F6A" w:rsidRDefault="000420A7">
      <w:pPr>
        <w:pStyle w:val="af8"/>
      </w:pPr>
      <w:r>
        <w:t>ЭС = СРМ/ССУЗ</w:t>
      </w:r>
    </w:p>
    <w:p w:rsidR="00EC2F6A" w:rsidRDefault="000420A7">
      <w:pPr>
        <w:pStyle w:val="af8"/>
      </w:pPr>
      <w:r>
        <w:t>3) степени достижения целей и решения задач Подпрограммы.</w:t>
      </w:r>
    </w:p>
    <w:p w:rsidR="00EC2F6A" w:rsidRDefault="000420A7">
      <w:pPr>
        <w:pStyle w:val="af8"/>
      </w:pPr>
      <w:r>
        <w:t>Оценка степени достижения целей и решения задач Подпрограммы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EC2F6A" w:rsidRDefault="000420A7">
      <w:pPr>
        <w:pStyle w:val="af8"/>
      </w:pPr>
      <w:r>
        <w:t>СДЦ = (СДП1 + СДП2 + СДПn) / n, где:</w:t>
      </w:r>
    </w:p>
    <w:p w:rsidR="00EC2F6A" w:rsidRDefault="000420A7">
      <w:pPr>
        <w:pStyle w:val="af8"/>
      </w:pPr>
      <w:r>
        <w:t>СДЦ – степень достижения целей (решения задач);</w:t>
      </w:r>
    </w:p>
    <w:p w:rsidR="00EC2F6A" w:rsidRDefault="000420A7">
      <w:pPr>
        <w:pStyle w:val="af8"/>
      </w:pPr>
      <w:r>
        <w:t>СДП – степень достижения показателя (индикатора) Подпрограммы;</w:t>
      </w:r>
    </w:p>
    <w:p w:rsidR="00EC2F6A" w:rsidRDefault="000420A7">
      <w:pPr>
        <w:pStyle w:val="af8"/>
      </w:pPr>
      <w:r>
        <w:t>n – количество показателей (индикаторов)  Подпрограммы.</w:t>
      </w:r>
    </w:p>
    <w:p w:rsidR="00EC2F6A" w:rsidRDefault="000420A7">
      <w:pPr>
        <w:pStyle w:val="af8"/>
      </w:pPr>
      <w:r>
        <w:t>Степень достижения показателя (индикатора) Подпрограммы (СДП) может рассчитываться по формуле:</w:t>
      </w:r>
    </w:p>
    <w:p w:rsidR="00EC2F6A" w:rsidRDefault="000420A7">
      <w:pPr>
        <w:pStyle w:val="af8"/>
      </w:pPr>
      <w:r>
        <w:t>СДП = ЗФ/ЗП, где:</w:t>
      </w:r>
    </w:p>
    <w:p w:rsidR="00EC2F6A" w:rsidRDefault="000420A7">
      <w:pPr>
        <w:pStyle w:val="af8"/>
      </w:pPr>
      <w:r>
        <w:t>ЗФ – фактическое значение показателя (индикатора)  Подпрограммы (подпрограммы);</w:t>
      </w:r>
    </w:p>
    <w:p w:rsidR="00EC2F6A" w:rsidRDefault="000420A7">
      <w:pPr>
        <w:pStyle w:val="af8"/>
      </w:pPr>
      <w:r>
        <w:t>ЗП – плановое значение показателя (индикатора)  Подпрограммы (для показателей (индикаторов), желаемой тенденцией развития которых является рост значений) или,</w:t>
      </w:r>
    </w:p>
    <w:p w:rsidR="00EC2F6A" w:rsidRDefault="000420A7">
      <w:pPr>
        <w:pStyle w:val="af8"/>
      </w:pPr>
      <w:r>
        <w:t>СДП = ЗП/ЗФ (для целевых показателей (индикаторов), желаемой тенденцией развития которых является снижение значений);</w:t>
      </w:r>
    </w:p>
    <w:p w:rsidR="00EC2F6A" w:rsidRDefault="000420A7">
      <w:pPr>
        <w:pStyle w:val="af8"/>
      </w:pPr>
      <w:r>
        <w:t>4) общей оценки эффективности реализации Подпрограммы (ЭГП) рассчитываемой по следующей формуле:</w:t>
      </w:r>
    </w:p>
    <w:p w:rsidR="00EC2F6A" w:rsidRDefault="000420A7">
      <w:pPr>
        <w:pStyle w:val="af8"/>
      </w:pPr>
      <w:r>
        <w:t>ЭГП = СДЦ x ЭС.</w:t>
      </w:r>
    </w:p>
    <w:p w:rsidR="00EC2F6A" w:rsidRDefault="00EC2F6A">
      <w:pPr>
        <w:pStyle w:val="af8"/>
      </w:pP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4A0"/>
      </w:tblPr>
      <w:tblGrid>
        <w:gridCol w:w="5812"/>
        <w:gridCol w:w="2976"/>
      </w:tblGrid>
      <w:tr w:rsidR="00EC2F6A">
        <w:tc>
          <w:tcPr>
            <w:tcW w:w="581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Вывод об эффективности реализации  Подпрограммы </w:t>
            </w:r>
          </w:p>
        </w:tc>
        <w:tc>
          <w:tcPr>
            <w:tcW w:w="29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Критерий оценки эффективности ЭГП</w:t>
            </w:r>
          </w:p>
        </w:tc>
      </w:tr>
      <w:tr w:rsidR="00EC2F6A">
        <w:tc>
          <w:tcPr>
            <w:tcW w:w="581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Неэффективная</w:t>
            </w:r>
          </w:p>
        </w:tc>
        <w:tc>
          <w:tcPr>
            <w:tcW w:w="29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менее 0,5</w:t>
            </w:r>
          </w:p>
        </w:tc>
      </w:tr>
      <w:tr w:rsidR="00EC2F6A">
        <w:tc>
          <w:tcPr>
            <w:tcW w:w="581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Уровень эффективности </w:t>
            </w:r>
            <w:r>
              <w:lastRenderedPageBreak/>
              <w:t>удовлетворительный</w:t>
            </w:r>
          </w:p>
        </w:tc>
        <w:tc>
          <w:tcPr>
            <w:tcW w:w="29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0,5 – 0,79</w:t>
            </w:r>
          </w:p>
        </w:tc>
      </w:tr>
      <w:tr w:rsidR="00EC2F6A">
        <w:tc>
          <w:tcPr>
            <w:tcW w:w="581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Эффективная</w:t>
            </w:r>
          </w:p>
        </w:tc>
        <w:tc>
          <w:tcPr>
            <w:tcW w:w="29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0,8 – 1</w:t>
            </w:r>
          </w:p>
        </w:tc>
      </w:tr>
      <w:tr w:rsidR="00EC2F6A">
        <w:tc>
          <w:tcPr>
            <w:tcW w:w="581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Высокоэффективная</w:t>
            </w:r>
          </w:p>
        </w:tc>
        <w:tc>
          <w:tcPr>
            <w:tcW w:w="29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более 1</w:t>
            </w:r>
          </w:p>
        </w:tc>
      </w:tr>
    </w:tbl>
    <w:p w:rsidR="00EC2F6A" w:rsidRDefault="00EC2F6A">
      <w:pPr>
        <w:pStyle w:val="af8"/>
      </w:pPr>
    </w:p>
    <w:p w:rsidR="00EC2F6A" w:rsidRDefault="000420A7">
      <w:pPr>
        <w:pStyle w:val="afa"/>
      </w:pPr>
      <w:r>
        <w:t>9. Механизм реализации Подпрограммы и контроль за ходом выполнения ее основных мероприятий.</w:t>
      </w:r>
    </w:p>
    <w:p w:rsidR="00EC2F6A" w:rsidRDefault="00EC2F6A">
      <w:pPr>
        <w:pStyle w:val="af8"/>
      </w:pPr>
    </w:p>
    <w:p w:rsidR="00EC2F6A" w:rsidRDefault="000420A7">
      <w:pPr>
        <w:pStyle w:val="af8"/>
      </w:pPr>
      <w:r>
        <w:t>Подпрограмма реализуется через мероприятия по развитию муниципальной службы в сельском поселении на 2016-2026 годы.</w:t>
      </w:r>
    </w:p>
    <w:p w:rsidR="00EC2F6A" w:rsidRDefault="000420A7">
      <w:pPr>
        <w:pStyle w:val="af8"/>
      </w:pPr>
      <w:r>
        <w:t>Выполнение мероприятий Подпрограммы будет осуществляться в соответствии с планом мероприятий Подпрограммы, указанным в приложении.</w:t>
      </w:r>
    </w:p>
    <w:p w:rsidR="00EC2F6A" w:rsidRDefault="000420A7">
      <w:pPr>
        <w:pStyle w:val="af8"/>
      </w:pPr>
      <w:r>
        <w:t>Приоритетными направлениями являются:</w:t>
      </w:r>
    </w:p>
    <w:p w:rsidR="00EC2F6A" w:rsidRDefault="000420A7">
      <w:pPr>
        <w:pStyle w:val="af8"/>
      </w:pPr>
      <w:r>
        <w:t>качественное преобразование муниципальной службы;</w:t>
      </w:r>
    </w:p>
    <w:p w:rsidR="00EC2F6A" w:rsidRDefault="000420A7">
      <w:pPr>
        <w:pStyle w:val="af8"/>
      </w:pPr>
      <w:r>
        <w:t>внедрение современных кадровых технологий;</w:t>
      </w:r>
    </w:p>
    <w:p w:rsidR="00EC2F6A" w:rsidRDefault="000420A7">
      <w:pPr>
        <w:pStyle w:val="af8"/>
      </w:pPr>
      <w:r>
        <w:t>формирование высококвалифицированного кадрового состава муниципальной службы.</w:t>
      </w:r>
    </w:p>
    <w:p w:rsidR="00EC2F6A" w:rsidRDefault="000420A7">
      <w:pPr>
        <w:pStyle w:val="af8"/>
      </w:pPr>
      <w:r>
        <w:t>Управление комплексом работ по реализации Подпрограммы осуществляет администрация сельского поселения, которая определяет первоочередность выполнения мероприятий по развитию муниципальной службы и наличие средств, выделенных на их реализацию.</w:t>
      </w:r>
    </w:p>
    <w:p w:rsidR="00EC2F6A" w:rsidRDefault="00EC2F6A">
      <w:pPr>
        <w:pStyle w:val="af8"/>
      </w:pPr>
    </w:p>
    <w:p w:rsidR="00EC2F6A" w:rsidRDefault="000420A7">
      <w:pPr>
        <w:pStyle w:val="afa"/>
      </w:pPr>
      <w:r>
        <w:t>10. Оценка социально-экономической эффективности Подпрограммы.</w:t>
      </w:r>
    </w:p>
    <w:p w:rsidR="00EC2F6A" w:rsidRDefault="00EC2F6A">
      <w:pPr>
        <w:pStyle w:val="af8"/>
      </w:pPr>
    </w:p>
    <w:p w:rsidR="00EC2F6A" w:rsidRDefault="000420A7">
      <w:pPr>
        <w:pStyle w:val="af8"/>
      </w:pPr>
      <w:r>
        <w:t>Результатом реализации Подпрограммы должно стать повышение показателей эффективности муниципальной службы, а также оценка населением Козловского сельского поселения Атяшевского муниципального района эффективности деятельности Администрации Козловского сельского поселения Атяшевского муниципального района.</w:t>
      </w:r>
    </w:p>
    <w:p w:rsidR="00EC2F6A" w:rsidRDefault="000420A7">
      <w:pPr>
        <w:pStyle w:val="af8"/>
      </w:pPr>
      <w:r>
        <w:t xml:space="preserve">Последовательная реализация программы позволит: </w:t>
      </w:r>
    </w:p>
    <w:p w:rsidR="00EC2F6A" w:rsidRDefault="000420A7">
      <w:pPr>
        <w:pStyle w:val="af8"/>
      </w:pPr>
      <w:r>
        <w:t>совершенствовать нормативно-правовую базу Администрации Козловского сельского поселения Атяшевского муниципального района в соответствии с действующим законодательством;</w:t>
      </w:r>
    </w:p>
    <w:p w:rsidR="00EC2F6A" w:rsidRDefault="000420A7">
      <w:pPr>
        <w:pStyle w:val="af8"/>
      </w:pPr>
      <w:r>
        <w:t>достигнуть качественного уровня исполнения муниципальными служащими должностных обязанностей;</w:t>
      </w:r>
    </w:p>
    <w:p w:rsidR="00EC2F6A" w:rsidRDefault="000420A7">
      <w:pPr>
        <w:pStyle w:val="af8"/>
      </w:pPr>
      <w:r>
        <w:t xml:space="preserve"> создать материально-технические условия для эффективного исполнения муниципальными служащими должностных обязанностей;</w:t>
      </w:r>
    </w:p>
    <w:p w:rsidR="00EC2F6A" w:rsidRDefault="000420A7">
      <w:pPr>
        <w:pStyle w:val="af8"/>
      </w:pPr>
      <w:r>
        <w:lastRenderedPageBreak/>
        <w:t>повысить ответственность муниципальных служащих за результаты своей деятельности, достичь более высокого уровня исполнения муниципальными служащими должностных обязанностей;</w:t>
      </w:r>
    </w:p>
    <w:p w:rsidR="00EC2F6A" w:rsidRDefault="000420A7">
      <w:pPr>
        <w:pStyle w:val="af8"/>
      </w:pPr>
      <w:r>
        <w:t>повысить профессиональный уровень муниципальных служащих.</w:t>
      </w:r>
    </w:p>
    <w:p w:rsidR="00EC2F6A" w:rsidRDefault="000420A7">
      <w:pPr>
        <w:pStyle w:val="af8"/>
      </w:pPr>
      <w:r>
        <w:t>Гарантировать право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 на пенсионное обеспечение за выслугу лет в соответствии с действующим законодательством.</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b"/>
      </w:pPr>
      <w:r>
        <w:t>Приложение</w:t>
      </w:r>
    </w:p>
    <w:p w:rsidR="00EC2F6A" w:rsidRDefault="000420A7">
      <w:pPr>
        <w:pStyle w:val="afb"/>
      </w:pPr>
      <w:r>
        <w:t xml:space="preserve">к подпрограмме «Развитие </w:t>
      </w:r>
    </w:p>
    <w:p w:rsidR="00EC2F6A" w:rsidRDefault="000420A7">
      <w:pPr>
        <w:pStyle w:val="afb"/>
      </w:pPr>
      <w:r>
        <w:t xml:space="preserve">муниципальной службы </w:t>
      </w:r>
    </w:p>
    <w:p w:rsidR="00EC2F6A" w:rsidRDefault="000420A7">
      <w:pPr>
        <w:pStyle w:val="afb"/>
      </w:pPr>
      <w:r>
        <w:t xml:space="preserve"> в Козловском сельском поселении</w:t>
      </w:r>
    </w:p>
    <w:p w:rsidR="00EC2F6A" w:rsidRDefault="000420A7">
      <w:pPr>
        <w:pStyle w:val="afb"/>
      </w:pPr>
      <w:r>
        <w:t xml:space="preserve">                                          на 2016 – 2027 годы» </w:t>
      </w:r>
    </w:p>
    <w:p w:rsidR="00EC2F6A" w:rsidRDefault="00EC2F6A">
      <w:pPr>
        <w:pStyle w:val="af8"/>
      </w:pPr>
    </w:p>
    <w:p w:rsidR="00EC2F6A" w:rsidRDefault="000420A7">
      <w:pPr>
        <w:pStyle w:val="af7"/>
      </w:pPr>
      <w:r>
        <w:t>План мероприятий подпрограммы «Развитие муниципальной службы в Козловском сельском поселении»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EC2F6A">
      <w:pPr>
        <w:pStyle w:val="af8"/>
      </w:pPr>
    </w:p>
    <w:tbl>
      <w:tblPr>
        <w:tblW w:w="10348" w:type="dxa"/>
        <w:tblInd w:w="-459" w:type="dxa"/>
        <w:tblBorders>
          <w:top w:val="single" w:sz="4" w:space="0" w:color="000000"/>
          <w:left w:val="single" w:sz="4" w:space="0" w:color="000000"/>
          <w:bottom w:val="single" w:sz="4" w:space="0" w:color="000000"/>
          <w:right w:val="single" w:sz="4" w:space="0" w:color="000000"/>
        </w:tblBorders>
        <w:tblLayout w:type="fixed"/>
        <w:tblLook w:val="04A0"/>
      </w:tblPr>
      <w:tblGrid>
        <w:gridCol w:w="567"/>
        <w:gridCol w:w="2268"/>
        <w:gridCol w:w="1985"/>
        <w:gridCol w:w="1560"/>
        <w:gridCol w:w="1559"/>
        <w:gridCol w:w="2409"/>
      </w:tblGrid>
      <w:tr w:rsidR="00EC2F6A">
        <w:tc>
          <w:tcPr>
            <w:tcW w:w="567"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N</w:t>
            </w:r>
            <w:r>
              <w:br/>
              <w:t>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мероприятия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Ответственный исполнитель</w:t>
            </w:r>
          </w:p>
        </w:tc>
        <w:tc>
          <w:tcPr>
            <w:tcW w:w="3119" w:type="dxa"/>
            <w:gridSpan w:val="2"/>
            <w:tcBorders>
              <w:top w:val="single" w:sz="4" w:space="0" w:color="000000"/>
              <w:left w:val="single" w:sz="4" w:space="0" w:color="000000"/>
              <w:bottom w:val="single" w:sz="4" w:space="0" w:color="000000"/>
              <w:right w:val="single" w:sz="4" w:space="0" w:color="000000"/>
            </w:tcBorders>
          </w:tcPr>
          <w:p w:rsidR="00EC2F6A" w:rsidRDefault="000420A7">
            <w:pPr>
              <w:pStyle w:val="af8"/>
            </w:pPr>
            <w:r>
              <w:t>Срок</w:t>
            </w:r>
          </w:p>
        </w:tc>
        <w:tc>
          <w:tcPr>
            <w:tcW w:w="2409"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Ожидаемый непосредственный результат (краткое описание)</w:t>
            </w:r>
          </w:p>
        </w:tc>
      </w:tr>
      <w:tr w:rsidR="00EC2F6A">
        <w:tc>
          <w:tcPr>
            <w:tcW w:w="567"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2268"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начала реализации</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окончания реализации</w:t>
            </w:r>
          </w:p>
        </w:tc>
        <w:tc>
          <w:tcPr>
            <w:tcW w:w="2409"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4</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5</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6</w:t>
            </w:r>
          </w:p>
        </w:tc>
      </w:tr>
      <w:tr w:rsidR="00EC2F6A">
        <w:trPr>
          <w:trHeight w:val="928"/>
        </w:trPr>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0420A7">
            <w:pPr>
              <w:pStyle w:val="af8"/>
            </w:pPr>
            <w:r>
              <w:t>1. Повышение эффективности муниципальной службы и результативности профессиональной служебной деятельности муниципальных служащих</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w:t>
            </w:r>
            <w:r>
              <w:lastRenderedPageBreak/>
              <w:t>.1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 xml:space="preserve">Повышение </w:t>
            </w:r>
            <w:r>
              <w:lastRenderedPageBreak/>
              <w:t>уровня социальной защищенности муниципальных служащих</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Админис</w:t>
            </w:r>
            <w:r>
              <w:lastRenderedPageBreak/>
              <w:t>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Разработка </w:t>
            </w:r>
            <w:r>
              <w:lastRenderedPageBreak/>
              <w:t>и реализация нормативных правовых актов, направленных на социальную защиту муниципальных служащих</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1.2</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Формирование системы материального и нематериального стимулирования муниципальных служащих к эффективному достижению качественных конечных результатов профессиональной служебной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Повышение материальных и моральных стимулов для муниципальных служащих к эффективному и качественному исполнению должностных обязанностей. </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1.3</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Разработка методики, проведение 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w:t>
            </w:r>
            <w:r>
              <w:lastRenderedPageBreak/>
              <w:t>работы органов местного самоуправления</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1.4</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Разработка и реализация мероприятий, направленных на повышение престижа муниципальной службы</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Совершенствование средств и методов информирования населения о деятельности органов местного самоуправления</w:t>
            </w:r>
          </w:p>
        </w:tc>
      </w:tr>
      <w:tr w:rsidR="00EC2F6A">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0420A7">
            <w:pPr>
              <w:pStyle w:val="af8"/>
            </w:pPr>
            <w:r>
              <w:t>2. Совершенствование системы управления муниципальной службой</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Внедрение правовых и организационных механизмов взаимосвязи муниципальной службы и государственной гражданской службы</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Анализ действующего законодательства о муниципальной службе. Разработка и реализация нормативных правовых актов, направленных на совершенствование взаимодействия муниципальной и государственной гражданской службы</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2.2</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 xml:space="preserve">Проведение мониторинга соблюдения федерального и республиканского законодательства по вопросам муниципальной службы </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Проведение правовой экспертизы действующей нормативной правовой базы, регулирующей порядок и условия прохождения </w:t>
            </w:r>
            <w:r>
              <w:lastRenderedPageBreak/>
              <w:t>муниципальной службы, изучение принятых и действующих муниципальных правовых актов по вопросам муниципальной службы и разработка предложений по их совершенствованию</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2.3</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Совершенствование методики (технологии) работы комиссии по соблюдению требований к служебному поведению и урегулированию конфликта интересов на муниципальной службе</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Проведение анализа действующих муниципальных правовых актов по вопросам организации работы комиссии. Разработка методических рекомендаций по работе комиссии</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2.4</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Разработка и реализация комплекса мероприятий по предупреждению, противодействию коррупции на муниципальной службе. Снижение уровня коррупционных </w:t>
            </w:r>
            <w:r>
              <w:lastRenderedPageBreak/>
              <w:t>проявлений на муниципальной службе</w:t>
            </w:r>
          </w:p>
        </w:tc>
      </w:tr>
      <w:tr w:rsidR="00EC2F6A">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3. Внедрение на муниципальной службе эффективных технологий и современных методов кадровой работы</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Разработка технологии (механизма) по качественному формированию, подготовке и использованию кадрового резерва на муниципальной службе</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Анализ принятых муниципальных правовых актов по вопросам кадрового резерва на муниципальной службе. Анализ кадровой работы органов местного самоуправления </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3.2</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Разработка технологии (механизма) по качественному формированию и использованию муниципального резерва управленческих кадров</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Использование муниципального резерва управленческих кадров</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3.3</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Применение научно обоснованных методик оценки профессиональных и деловых качеств кадров при проведении конкурсов, аттестации и квалификационн</w:t>
            </w:r>
            <w:r>
              <w:lastRenderedPageBreak/>
              <w:t>ых экзаменов</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lastRenderedPageBreak/>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Применение современных методик оценки профессиональных, деловых и моральных качеств кадров при проведении конкурсов, аттестации и квалификационных </w:t>
            </w:r>
            <w:r>
              <w:lastRenderedPageBreak/>
              <w:t>экзаменов с целью повышения профессионального уровня кадров</w:t>
            </w:r>
          </w:p>
        </w:tc>
      </w:tr>
      <w:tr w:rsidR="00EC2F6A">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 xml:space="preserve">4. Совершенствование системы непрерывного обучения муниципальных служащих </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4.1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Включение в программы системы непрерывного обучения муниципальных служащих изучения правовых и морально-этических аспектов управленческой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Совершенствование качества образования</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4.2</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Разработка механизма взаимодействия органов местного самоуправления и образовательного учреждения, реализующего систему непрерывного обучения муниципальных служащих</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Разработка механизма взаимодействия органов местного самоуправления и образовательных учреждений с целью повышения качества образования</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4.3</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Участие в софинансировании профессионально</w:t>
            </w:r>
            <w:r>
              <w:lastRenderedPageBreak/>
              <w:t>й переподготовки муниципальных служащих</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lastRenderedPageBreak/>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Соответствие муниципальных служащих квалификационны</w:t>
            </w:r>
            <w:r>
              <w:lastRenderedPageBreak/>
              <w:t>м требованиям</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4.4</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Повышение квалификации муниципальных служащих</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Повышение квалификации муниципальных служащих</w:t>
            </w:r>
          </w:p>
        </w:tc>
      </w:tr>
      <w:tr w:rsidR="00EC2F6A">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EC2F6A">
            <w:pPr>
              <w:pStyle w:val="af8"/>
            </w:pPr>
          </w:p>
          <w:p w:rsidR="00EC2F6A" w:rsidRDefault="000420A7">
            <w:pPr>
              <w:pStyle w:val="af8"/>
            </w:pPr>
            <w:r>
              <w:t>5. Пенсионное обеспечение</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5.1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Пенсионное обеспечение</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rsidP="00C23756">
            <w:pPr>
              <w:pStyle w:val="af8"/>
              <w:ind w:firstLine="0"/>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2016</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Выплата пенсии за выслугу лет  лицам, замещавшим муниципальные должности и должности муниципальной службы  в Администрации Козловского сельского поселения Атяшевского муниципального района. </w:t>
            </w:r>
          </w:p>
          <w:p w:rsidR="00EC2F6A" w:rsidRDefault="00EC2F6A">
            <w:pPr>
              <w:pStyle w:val="af8"/>
            </w:pPr>
          </w:p>
        </w:tc>
      </w:tr>
    </w:tbl>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7"/>
      </w:pPr>
      <w:r>
        <w:t xml:space="preserve">Подпрограмма «Повышение эффективности управления муниципальным имуществом, земельными ресурсами и в Козловском сельском поселении» муниципальной программы Козловского сельского поселения Атяшевского </w:t>
      </w:r>
      <w:r>
        <w:lastRenderedPageBreak/>
        <w:t>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EC2F6A">
      <w:pPr>
        <w:pStyle w:val="af8"/>
      </w:pPr>
    </w:p>
    <w:p w:rsidR="00EC2F6A" w:rsidRDefault="000420A7">
      <w:pPr>
        <w:pStyle w:val="af7"/>
      </w:pPr>
      <w:r>
        <w:t>Паспорт подпрограммы «Повышение эффективности управления муниципальным имуществом, земельными ресурсами  в Козловском сельском поселении» муниципальной программы Козловского сельского поселения Атяшевского муниципального района «Повышение эффективности муниципального управления Козловского сельского поселения Атяшевского муниципального района Республики Мордовия на 2016 – 2027 годы»</w:t>
      </w:r>
    </w:p>
    <w:p w:rsidR="00EC2F6A" w:rsidRDefault="00EC2F6A">
      <w:pPr>
        <w:pStyle w:val="af8"/>
      </w:pPr>
    </w:p>
    <w:tbl>
      <w:tblPr>
        <w:tblW w:w="9639" w:type="dxa"/>
        <w:tblInd w:w="10" w:type="dxa"/>
        <w:tblLayout w:type="fixed"/>
        <w:tblCellMar>
          <w:left w:w="10" w:type="dxa"/>
          <w:right w:w="10" w:type="dxa"/>
        </w:tblCellMar>
        <w:tblLook w:val="04A0"/>
      </w:tblPr>
      <w:tblGrid>
        <w:gridCol w:w="2700"/>
        <w:gridCol w:w="6939"/>
      </w:tblGrid>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Ответственный исполнитель  Подпрограммы (соисполнитель программы)</w:t>
            </w:r>
          </w:p>
        </w:tc>
        <w:tc>
          <w:tcPr>
            <w:tcW w:w="693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 xml:space="preserve"> Администрация Козловского сельского поселения </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 xml:space="preserve"> Участники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Администрация Козловского сельского поселения</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Программно-целевые инструменты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Не предусмотрены</w:t>
            </w:r>
          </w:p>
        </w:tc>
      </w:tr>
      <w:tr w:rsidR="00EC2F6A">
        <w:trPr>
          <w:trHeight w:val="1235"/>
        </w:trPr>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Цель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Повышение эффективности управления муниципальным имуществом,  земельными  ресурсами  в Козловском сельском поселении.</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Целевые индикаторы и показатели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 </w:t>
            </w:r>
          </w:p>
          <w:p w:rsidR="00EC2F6A" w:rsidRDefault="000420A7">
            <w:pPr>
              <w:pStyle w:val="af8"/>
            </w:pPr>
            <w:r>
              <w:t> процент увеличения проведения кадастровых работ в отношении земельных участков, выделяемых в счет невостребованных долей, находящихся в собственности Козловского сельского поселения;</w:t>
            </w:r>
          </w:p>
          <w:p w:rsidR="00EC2F6A" w:rsidRDefault="00EC2F6A">
            <w:pPr>
              <w:pStyle w:val="af8"/>
            </w:pPr>
          </w:p>
          <w:p w:rsidR="00EC2F6A" w:rsidRDefault="000420A7">
            <w:pPr>
              <w:pStyle w:val="af8"/>
            </w:pPr>
            <w:r>
              <w:t xml:space="preserve">процент увеличения подготовки проектов межевания </w:t>
            </w:r>
            <w:r>
              <w:lastRenderedPageBreak/>
              <w:t>земельных участков, выделяемых в счет невостребованных долей, находящихся в собственности Козловского сельского поселения</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lastRenderedPageBreak/>
              <w:t>Этапы и сроки реализации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rPr>
                <w:highlight w:val="yellow"/>
              </w:rPr>
            </w:pPr>
            <w:r>
              <w:t>2023—2026 годы поэтапно, каждый этап предусматривает исполнение запланированных мероприятий на год</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Объемы бюджетных ассигнований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Объем бюджетных ассигнований на реализацию подпрограммы составляет – 500,0 тыс. рублей, в том числе по годам:</w:t>
            </w:r>
          </w:p>
          <w:p w:rsidR="00EC2F6A" w:rsidRDefault="000420A7">
            <w:pPr>
              <w:pStyle w:val="af8"/>
            </w:pPr>
            <w:r>
              <w:t xml:space="preserve">на 2023 год - 116,0 тыс. руб.;   </w:t>
            </w:r>
          </w:p>
          <w:p w:rsidR="00EC2F6A" w:rsidRDefault="000420A7">
            <w:pPr>
              <w:pStyle w:val="af8"/>
            </w:pPr>
            <w:r>
              <w:t>на 2024 год - 96,0 тыс. руб.;</w:t>
            </w:r>
          </w:p>
          <w:p w:rsidR="00EC2F6A" w:rsidRDefault="000420A7">
            <w:pPr>
              <w:pStyle w:val="af8"/>
            </w:pPr>
            <w:r>
              <w:t>на 2025 год - 96,0  тыс. руб.</w:t>
            </w:r>
          </w:p>
          <w:p w:rsidR="00EC2F6A" w:rsidRDefault="000420A7">
            <w:pPr>
              <w:pStyle w:val="af8"/>
            </w:pPr>
            <w:r>
              <w:t>на 2026 год - 96,0 тыс. руб.</w:t>
            </w:r>
          </w:p>
          <w:p w:rsidR="00EC2F6A" w:rsidRDefault="000420A7">
            <w:pPr>
              <w:pStyle w:val="af8"/>
            </w:pPr>
            <w:r>
              <w:t>на 2027 год - 96,0 тыс. руб.</w:t>
            </w:r>
          </w:p>
          <w:p w:rsidR="00EC2F6A" w:rsidRDefault="000420A7">
            <w:pPr>
              <w:pStyle w:val="af8"/>
            </w:pPr>
            <w:r>
              <w:t xml:space="preserve">Источники финансирования: </w:t>
            </w:r>
          </w:p>
          <w:p w:rsidR="00EC2F6A" w:rsidRDefault="000420A7">
            <w:pPr>
              <w:pStyle w:val="af8"/>
            </w:pPr>
            <w:r>
              <w:t>Средства республиканского бюджета Республики Мордовия – 499,5 тыс.руб.,  в том числе  по годам:</w:t>
            </w:r>
          </w:p>
          <w:p w:rsidR="00EC2F6A" w:rsidRDefault="000420A7">
            <w:pPr>
              <w:pStyle w:val="af8"/>
            </w:pPr>
            <w:r>
              <w:t>на 2023 год - 115,9 тыс.руб.;</w:t>
            </w:r>
          </w:p>
          <w:p w:rsidR="00EC2F6A" w:rsidRDefault="000420A7">
            <w:pPr>
              <w:pStyle w:val="af8"/>
            </w:pPr>
            <w:r>
              <w:t>на 2024 год - 95,9 тыс. руб.;</w:t>
            </w:r>
          </w:p>
          <w:p w:rsidR="00EC2F6A" w:rsidRDefault="000420A7">
            <w:pPr>
              <w:pStyle w:val="af8"/>
            </w:pPr>
            <w:r>
              <w:t>на 2025 год - 95,9  тыс. руб.</w:t>
            </w:r>
          </w:p>
          <w:p w:rsidR="00EC2F6A" w:rsidRDefault="000420A7">
            <w:pPr>
              <w:pStyle w:val="af8"/>
            </w:pPr>
            <w:r>
              <w:t>на 2026 год - 95,9 тыс. руб.</w:t>
            </w:r>
          </w:p>
          <w:p w:rsidR="00EC2F6A" w:rsidRDefault="000420A7">
            <w:pPr>
              <w:pStyle w:val="af8"/>
            </w:pPr>
            <w:r>
              <w:t>на 2027 год – 95,9 тыс. руб.</w:t>
            </w:r>
          </w:p>
          <w:p w:rsidR="00EC2F6A" w:rsidRDefault="000420A7">
            <w:pPr>
              <w:pStyle w:val="af8"/>
            </w:pPr>
            <w:r>
              <w:t>Средства бюджета Козловского сельского поселения -0,5   тыс.руб., в том числе  по годам:</w:t>
            </w:r>
          </w:p>
          <w:p w:rsidR="00EC2F6A" w:rsidRDefault="000420A7">
            <w:pPr>
              <w:pStyle w:val="af8"/>
            </w:pPr>
            <w:r>
              <w:t>на 2023 год - 0,1 тыс. руб.;</w:t>
            </w:r>
          </w:p>
          <w:p w:rsidR="00EC2F6A" w:rsidRDefault="000420A7">
            <w:pPr>
              <w:pStyle w:val="af8"/>
            </w:pPr>
            <w:r>
              <w:t>на 2024 год - 0,1 тыс. руб.;</w:t>
            </w:r>
          </w:p>
          <w:p w:rsidR="00EC2F6A" w:rsidRDefault="000420A7">
            <w:pPr>
              <w:pStyle w:val="af8"/>
            </w:pPr>
            <w:r>
              <w:t>на 2025 год - 0,1 тыс. руб.;</w:t>
            </w:r>
          </w:p>
          <w:p w:rsidR="00EC2F6A" w:rsidRDefault="000420A7">
            <w:pPr>
              <w:pStyle w:val="af8"/>
            </w:pPr>
            <w:r>
              <w:t>на 2026 год - 0,1 тыс. руб.</w:t>
            </w:r>
          </w:p>
          <w:p w:rsidR="00EC2F6A" w:rsidRDefault="000420A7">
            <w:pPr>
              <w:pStyle w:val="af8"/>
            </w:pPr>
            <w:r>
              <w:t>на 2027 год – 0,1 тыс. руб.</w:t>
            </w:r>
          </w:p>
        </w:tc>
      </w:tr>
      <w:tr w:rsidR="00EC2F6A">
        <w:tc>
          <w:tcPr>
            <w:tcW w:w="2700" w:type="dxa"/>
            <w:tcBorders>
              <w:top w:val="single" w:sz="8" w:space="0" w:color="000000"/>
              <w:left w:val="single" w:sz="8" w:space="0" w:color="000000"/>
              <w:bottom w:val="single" w:sz="8" w:space="0" w:color="000000"/>
              <w:right w:val="none" w:sz="4" w:space="0" w:color="000000"/>
            </w:tcBorders>
          </w:tcPr>
          <w:p w:rsidR="00EC2F6A" w:rsidRDefault="000420A7">
            <w:pPr>
              <w:pStyle w:val="af8"/>
            </w:pPr>
            <w:r>
              <w:t>Ожидаемые результаты реализации Подпрограммы</w:t>
            </w:r>
          </w:p>
        </w:tc>
        <w:tc>
          <w:tcPr>
            <w:tcW w:w="6929" w:type="dxa"/>
            <w:tcBorders>
              <w:top w:val="single" w:sz="8" w:space="0" w:color="000000"/>
              <w:left w:val="single" w:sz="8" w:space="0" w:color="000000"/>
              <w:bottom w:val="single" w:sz="8" w:space="0" w:color="000000"/>
              <w:right w:val="single" w:sz="8" w:space="0" w:color="000000"/>
            </w:tcBorders>
          </w:tcPr>
          <w:p w:rsidR="00EC2F6A" w:rsidRDefault="000420A7">
            <w:pPr>
              <w:pStyle w:val="af8"/>
            </w:pPr>
            <w:r>
              <w:t>Повышение эффективности  управления  муниципальным имуществом, земельными ресурсами.</w:t>
            </w:r>
          </w:p>
        </w:tc>
      </w:tr>
    </w:tbl>
    <w:p w:rsidR="00EC2F6A" w:rsidRDefault="00EC2F6A">
      <w:pPr>
        <w:pStyle w:val="af8"/>
        <w:rPr>
          <w:highlight w:val="yellow"/>
        </w:rPr>
      </w:pPr>
    </w:p>
    <w:p w:rsidR="00EC2F6A" w:rsidRDefault="000420A7">
      <w:pPr>
        <w:pStyle w:val="afa"/>
      </w:pPr>
      <w:r>
        <w:t>1. Характеристика текущего состояния сферы управления муниципальным имуществом с указанием основных показателей социально-экономического развития  Козловского сельского поселения  и анализ социальных, финансово-экономических и прочих рисков реализации   Подпрограммы</w:t>
      </w:r>
    </w:p>
    <w:p w:rsidR="00EC2F6A" w:rsidRDefault="00EC2F6A">
      <w:pPr>
        <w:pStyle w:val="afa"/>
      </w:pPr>
    </w:p>
    <w:p w:rsidR="00EC2F6A" w:rsidRDefault="000420A7">
      <w:pPr>
        <w:pStyle w:val="af8"/>
      </w:pPr>
      <w:r>
        <w:t>Федеральным законом "Об общих принципах организации местного самоуправления в Российской Федерации"</w:t>
      </w:r>
      <w:hyperlink r:id="rId53" w:tooltip="https://pravo-search.minjust.ru/bigs/showDocument.html?id=96E20C02-1B12-465A-B64C-24AA92270007" w:history="1">
        <w:r>
          <w:rPr>
            <w:rStyle w:val="af6"/>
            <w:rFonts w:eastAsia="Arial"/>
            <w:u w:val="single"/>
          </w:rPr>
          <w:t xml:space="preserve"> от 06.10.2003 № 131-ФЗ</w:t>
        </w:r>
      </w:hyperlink>
      <w:r>
        <w:t xml:space="preserve">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EC2F6A" w:rsidRDefault="000420A7">
      <w:pPr>
        <w:pStyle w:val="af8"/>
      </w:pPr>
      <w:r>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EC2F6A" w:rsidRDefault="000420A7">
      <w:pPr>
        <w:pStyle w:val="af8"/>
      </w:pPr>
      <w:r>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EC2F6A" w:rsidRDefault="000420A7">
      <w:pPr>
        <w:pStyle w:val="af8"/>
      </w:pPr>
      <w:r>
        <w:t>Эффективное использование и вовлечение в хозяйственный оборот объектов недвижимости, свободных земельных участков, расположенных в границах Козловского сельского поселения, не может быть осуществлено без построения целостной системы учета таких объектов, а также их правообладателей.</w:t>
      </w:r>
    </w:p>
    <w:p w:rsidR="00EC2F6A" w:rsidRDefault="000420A7">
      <w:pPr>
        <w:pStyle w:val="af8"/>
      </w:pPr>
      <w:r>
        <w:t>На территории   Козловского сельского поселения проводится комплексная работа по реализации полномочий в сфере земельно-имущественных отношений.</w:t>
      </w:r>
    </w:p>
    <w:p w:rsidR="00EC2F6A" w:rsidRDefault="000420A7">
      <w:pPr>
        <w:pStyle w:val="af8"/>
      </w:pPr>
      <w:r>
        <w:t xml:space="preserve">Администрация Козловского сельского поселения обеспечивает межевание земельных участков, постановку их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проводит  межевание земельных участков и  кадастровые работы в </w:t>
      </w:r>
      <w:r>
        <w:lastRenderedPageBreak/>
        <w:t xml:space="preserve">отношении земельных участков, выделяемых в счет невостребованных земельных долей, находящихся в собственности Козловского сельского поселения. </w:t>
      </w:r>
    </w:p>
    <w:p w:rsidR="00EC2F6A" w:rsidRDefault="000420A7">
      <w:pPr>
        <w:pStyle w:val="af8"/>
      </w:pPr>
      <w: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EC2F6A" w:rsidRDefault="000420A7">
      <w:pPr>
        <w:pStyle w:val="af8"/>
      </w:pPr>
      <w:r>
        <w:t>Решение проблем, связанных с решением вопросов земельно-имущественных отношений программным методом, обусловлено его высокой эффективностью, возможностью сбалансированного и последовательного выполнения мероприятий.</w:t>
      </w:r>
    </w:p>
    <w:p w:rsidR="00EC2F6A" w:rsidRDefault="000420A7">
      <w:pPr>
        <w:pStyle w:val="af8"/>
      </w:pPr>
      <w:r>
        <w:t>Основные преимущества программного метода заключаются в том, что он позволяет обеспечить консолидацию и целевое использование финансовых ресурсов, необходимых для реализации,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ежегодно оценивать результаты реализации мероприятий.</w:t>
      </w:r>
    </w:p>
    <w:p w:rsidR="00EC2F6A" w:rsidRDefault="000420A7">
      <w:pPr>
        <w:pStyle w:val="af8"/>
      </w:pPr>
      <w:r>
        <w:t>Основными рисками, которые могут осложнить решение обозначенных проблем программным методом, являются:</w:t>
      </w:r>
    </w:p>
    <w:p w:rsidR="00EC2F6A" w:rsidRDefault="000420A7">
      <w:pPr>
        <w:pStyle w:val="af8"/>
      </w:pPr>
      <w:r>
        <w:t>недостаточное ресурсное обеспечение запланированных мероприятий;</w:t>
      </w:r>
    </w:p>
    <w:p w:rsidR="00EC2F6A" w:rsidRDefault="000420A7">
      <w:pPr>
        <w:pStyle w:val="af8"/>
      </w:pPr>
      <w:r>
        <w:t>ухудшение социально-экономической ситуации.</w:t>
      </w:r>
    </w:p>
    <w:p w:rsidR="00EC2F6A" w:rsidRDefault="00EC2F6A">
      <w:pPr>
        <w:pStyle w:val="af8"/>
      </w:pPr>
    </w:p>
    <w:p w:rsidR="00EC2F6A" w:rsidRDefault="000420A7">
      <w:pPr>
        <w:pStyle w:val="afa"/>
      </w:pPr>
      <w:r>
        <w:t>2.  Приоритеты и цели социально-экономического развития в сфере управления муниципальным имуществом, описание основной цели и задач Подпрограммы, прогноз развития сферы управления муниципальным имуществом. Мероприятия, характеризующие достижение вышеуказанной цели.</w:t>
      </w:r>
    </w:p>
    <w:p w:rsidR="00EC2F6A" w:rsidRDefault="000420A7">
      <w:pPr>
        <w:pStyle w:val="af8"/>
      </w:pPr>
      <w:r>
        <w:t> </w:t>
      </w:r>
    </w:p>
    <w:p w:rsidR="00EC2F6A" w:rsidRDefault="000420A7">
      <w:pPr>
        <w:pStyle w:val="af8"/>
      </w:pPr>
      <w: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EC2F6A" w:rsidRDefault="000420A7">
      <w:pPr>
        <w:pStyle w:val="af8"/>
      </w:pPr>
      <w:r>
        <w:t>Совокупный социально-экономический эффект от реализации Подпрограммы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Козловское сельское поселение.</w:t>
      </w:r>
    </w:p>
    <w:p w:rsidR="00EC2F6A" w:rsidRDefault="000420A7">
      <w:pPr>
        <w:pStyle w:val="af8"/>
      </w:pPr>
      <w:r>
        <w:t xml:space="preserve">Реализация комплекса мероприятий Подпрограммы позволит обеспечить необходимую информационную и технологическую поддержку процессов </w:t>
      </w:r>
      <w:r>
        <w:lastRenderedPageBreak/>
        <w:t>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поселения.</w:t>
      </w:r>
    </w:p>
    <w:p w:rsidR="00EC2F6A" w:rsidRDefault="000420A7">
      <w:pPr>
        <w:pStyle w:val="af8"/>
      </w:pPr>
      <w:r>
        <w:t>Целью настоящей Подпрограммы является повышение эффективности управления   муниципальным имуществом,  земельными  ресурсами и приватизации в Козловском сельском поселении, в том числе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EC2F6A" w:rsidRDefault="000420A7">
      <w:pPr>
        <w:pStyle w:val="af8"/>
      </w:pPr>
      <w:r>
        <w:t>Основные мероприятия, характеризующие достижение вышеуказанной цели:</w:t>
      </w:r>
    </w:p>
    <w:p w:rsidR="00EC2F6A" w:rsidRDefault="000420A7">
      <w:pPr>
        <w:pStyle w:val="af8"/>
      </w:pPr>
      <w:r>
        <w:t>Проведение межевания и постановка на кадастровый учет  земельных участков, выделяемых в счет невостребованных земельных долей,   находящихся в муниципальной собственности Козловского сельского поселения;</w:t>
      </w:r>
    </w:p>
    <w:p w:rsidR="00EC2F6A" w:rsidRDefault="000420A7">
      <w:pPr>
        <w:pStyle w:val="af8"/>
      </w:pPr>
      <w:r>
        <w:t>регистрация права собственности на объекты недвижимости, находящиеся в реестре муниципальной собственности Козловского сельского поселения;</w:t>
      </w:r>
    </w:p>
    <w:p w:rsidR="00EC2F6A" w:rsidRDefault="000420A7">
      <w:pPr>
        <w:pStyle w:val="af8"/>
      </w:pPr>
      <w:r>
        <w:t>оценка  рыночной стоимости  объектов муниципального имущества;</w:t>
      </w:r>
    </w:p>
    <w:p w:rsidR="00EC2F6A" w:rsidRDefault="000420A7">
      <w:pPr>
        <w:pStyle w:val="af8"/>
      </w:pPr>
      <w:r>
        <w:t>изготовление технических планов, проектов, составление актов обследования объектов муниципального имущества;</w:t>
      </w:r>
    </w:p>
    <w:p w:rsidR="00EC2F6A" w:rsidRDefault="000420A7">
      <w:pPr>
        <w:pStyle w:val="af8"/>
      </w:pPr>
      <w:r>
        <w:t>проведение комплексных  кадастровых работ.</w:t>
      </w:r>
    </w:p>
    <w:p w:rsidR="00EC2F6A" w:rsidRDefault="000420A7">
      <w:pPr>
        <w:pStyle w:val="af8"/>
      </w:pPr>
      <w:r>
        <w:t>Перечень основных мероприятий Подпрограммы приведен  в Приложении  к Подпрограмме.</w:t>
      </w:r>
    </w:p>
    <w:p w:rsidR="00EC2F6A" w:rsidRDefault="00EC2F6A">
      <w:pPr>
        <w:pStyle w:val="af8"/>
      </w:pPr>
    </w:p>
    <w:p w:rsidR="00EC2F6A" w:rsidRDefault="000420A7">
      <w:pPr>
        <w:pStyle w:val="afa"/>
      </w:pPr>
      <w:r>
        <w:t>3. Направления реализации основных мероприятий Подпрограммы</w:t>
      </w:r>
    </w:p>
    <w:p w:rsidR="00EC2F6A" w:rsidRDefault="00EC2F6A">
      <w:pPr>
        <w:pStyle w:val="af8"/>
      </w:pPr>
    </w:p>
    <w:p w:rsidR="00EC2F6A" w:rsidRDefault="000420A7">
      <w:pPr>
        <w:pStyle w:val="af8"/>
      </w:pPr>
      <w:r>
        <w:t>Основными направлениями реализации Подпрограммы являются:</w:t>
      </w:r>
    </w:p>
    <w:p w:rsidR="00EC2F6A" w:rsidRDefault="000420A7">
      <w:pPr>
        <w:pStyle w:val="af8"/>
      </w:pPr>
      <w:r>
        <w:t>-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EC2F6A" w:rsidRDefault="000420A7">
      <w:pPr>
        <w:pStyle w:val="af8"/>
      </w:pPr>
      <w:r>
        <w:t>-  Проведение кадастровых работ.</w:t>
      </w:r>
    </w:p>
    <w:p w:rsidR="00EC2F6A" w:rsidRDefault="000420A7">
      <w:pPr>
        <w:pStyle w:val="af8"/>
      </w:pPr>
      <w:r>
        <w:t>Реализация  мероприятий Подпрограммы производится Козловским сельским поселением Атяшевского муниципального района.</w:t>
      </w:r>
    </w:p>
    <w:p w:rsidR="00EC2F6A" w:rsidRDefault="000420A7">
      <w:pPr>
        <w:pStyle w:val="af8"/>
      </w:pPr>
      <w:r>
        <w:t>Выполнение мероприятий   Подпрограммы осуществляется посредством заключения муниципальных контрактов (договоров) на проведение кадастровых работ, связанных 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EC2F6A" w:rsidRDefault="000420A7">
      <w:pPr>
        <w:pStyle w:val="af8"/>
      </w:pPr>
      <w:r>
        <w:t>Исполнитель ежегодно уточняет целевые показатели и затраты по мероприятиям Подпрограммы.</w:t>
      </w:r>
    </w:p>
    <w:p w:rsidR="00EC2F6A" w:rsidRDefault="000420A7">
      <w:pPr>
        <w:pStyle w:val="af8"/>
      </w:pPr>
      <w:r>
        <w:lastRenderedPageBreak/>
        <w:t>Так же при необходимости Исполнитель вносит предложения об изменении или продлении срока реализации  мероприятий Подпрограммы.</w:t>
      </w:r>
    </w:p>
    <w:p w:rsidR="00EC2F6A" w:rsidRDefault="00EC2F6A">
      <w:pPr>
        <w:pStyle w:val="af8"/>
        <w:rPr>
          <w:highlight w:val="yellow"/>
        </w:rPr>
      </w:pPr>
    </w:p>
    <w:p w:rsidR="00EC2F6A" w:rsidRDefault="000420A7">
      <w:pPr>
        <w:pStyle w:val="afa"/>
        <w:outlineLvl w:val="0"/>
      </w:pPr>
      <w:r>
        <w:t>4. Основные меры правого регулирования, направленные на достижение конечных результатов Подпрограммы</w:t>
      </w:r>
    </w:p>
    <w:p w:rsidR="00EC2F6A" w:rsidRDefault="00EC2F6A">
      <w:pPr>
        <w:pStyle w:val="af8"/>
      </w:pPr>
    </w:p>
    <w:p w:rsidR="00EC2F6A" w:rsidRDefault="000420A7">
      <w:pPr>
        <w:pStyle w:val="af8"/>
      </w:pPr>
      <w:r>
        <w:t>Реализация Подпрограммы предполагает осуществление комплекса мер правового регулирования, которые включают в себя разработку и принятие нормативных правовых актов, направленных на создание необходимых условий и механизмов реализации Подпрограммы.</w:t>
      </w:r>
    </w:p>
    <w:p w:rsidR="00EC2F6A" w:rsidRDefault="000420A7">
      <w:pPr>
        <w:pStyle w:val="af8"/>
      </w:pPr>
      <w:r>
        <w:t>В процессе реализации Подпрограммы должны также приниматься нормативные правовые акты, обеспечивающие выполнение программных мероприятий.</w:t>
      </w:r>
    </w:p>
    <w:p w:rsidR="00EC2F6A" w:rsidRDefault="00EC2F6A">
      <w:pPr>
        <w:pStyle w:val="af8"/>
        <w:rPr>
          <w:highlight w:val="yellow"/>
        </w:rPr>
      </w:pPr>
    </w:p>
    <w:p w:rsidR="00EC2F6A" w:rsidRDefault="000420A7">
      <w:pPr>
        <w:pStyle w:val="afa"/>
      </w:pPr>
      <w:r>
        <w:t>5. Перечень целевых индикаторов и показателей муниципальной Подпрограммы с расшифровкой плановых значений по годам ее реализации</w:t>
      </w:r>
    </w:p>
    <w:p w:rsidR="00EC2F6A" w:rsidRDefault="00EC2F6A">
      <w:pPr>
        <w:pStyle w:val="af8"/>
      </w:pPr>
    </w:p>
    <w:p w:rsidR="00EC2F6A" w:rsidRDefault="000420A7">
      <w:pPr>
        <w:pStyle w:val="af8"/>
      </w:pPr>
      <w:r>
        <w:t>Оценка степени достижения поставленных целей и задач производится на основе целевых индикаторов и показателей Подпрограммы:</w:t>
      </w:r>
    </w:p>
    <w:p w:rsidR="00EC2F6A" w:rsidRDefault="00EC2F6A">
      <w:pPr>
        <w:pStyle w:val="af8"/>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
        <w:gridCol w:w="3214"/>
        <w:gridCol w:w="1470"/>
        <w:gridCol w:w="775"/>
        <w:gridCol w:w="970"/>
        <w:gridCol w:w="987"/>
        <w:gridCol w:w="987"/>
        <w:gridCol w:w="750"/>
      </w:tblGrid>
      <w:tr w:rsidR="00EC2F6A">
        <w:tc>
          <w:tcPr>
            <w:tcW w:w="88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п/п</w:t>
            </w:r>
          </w:p>
        </w:tc>
        <w:tc>
          <w:tcPr>
            <w:tcW w:w="323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целевого индикатора и показателя эффективности реализации Подпрограммы</w:t>
            </w:r>
          </w:p>
        </w:tc>
        <w:tc>
          <w:tcPr>
            <w:tcW w:w="1471"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Единица измерения</w:t>
            </w:r>
          </w:p>
        </w:tc>
        <w:tc>
          <w:tcPr>
            <w:tcW w:w="7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2023</w:t>
            </w:r>
          </w:p>
        </w:tc>
        <w:tc>
          <w:tcPr>
            <w:tcW w:w="97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2024</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2025</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2026</w:t>
            </w:r>
          </w:p>
        </w:tc>
        <w:tc>
          <w:tcPr>
            <w:tcW w:w="7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r>
      <w:tr w:rsidR="00EC2F6A">
        <w:tc>
          <w:tcPr>
            <w:tcW w:w="88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w:t>
            </w:r>
          </w:p>
        </w:tc>
        <w:tc>
          <w:tcPr>
            <w:tcW w:w="323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Процент увеличения проведения кадастровых работ в отношении земельных участков, выделяемых в счет невостребованных долей, находящихся в собственности Козловского сельского поселения</w:t>
            </w:r>
          </w:p>
        </w:tc>
        <w:tc>
          <w:tcPr>
            <w:tcW w:w="1471"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w:t>
            </w:r>
          </w:p>
        </w:tc>
        <w:tc>
          <w:tcPr>
            <w:tcW w:w="7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7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7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r>
      <w:tr w:rsidR="00EC2F6A">
        <w:tc>
          <w:tcPr>
            <w:tcW w:w="88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w:t>
            </w:r>
            <w:r>
              <w:lastRenderedPageBreak/>
              <w:t>.</w:t>
            </w:r>
          </w:p>
        </w:tc>
        <w:tc>
          <w:tcPr>
            <w:tcW w:w="323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 xml:space="preserve">Процент </w:t>
            </w:r>
            <w:r>
              <w:lastRenderedPageBreak/>
              <w:t>увеличения подготовки проектов межевания земельных участков, выделяемых в счет невостребованных долей, находящихся в собственности Козловского сельского поселения</w:t>
            </w:r>
          </w:p>
        </w:tc>
        <w:tc>
          <w:tcPr>
            <w:tcW w:w="1471"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w:t>
            </w:r>
          </w:p>
        </w:tc>
        <w:tc>
          <w:tcPr>
            <w:tcW w:w="776"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7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99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7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r>
    </w:tbl>
    <w:p w:rsidR="00EC2F6A" w:rsidRDefault="000420A7">
      <w:pPr>
        <w:pStyle w:val="afa"/>
      </w:pPr>
      <w:r>
        <w:rPr>
          <w:highlight w:val="yellow"/>
        </w:rPr>
        <w:lastRenderedPageBreak/>
        <w:br/>
      </w:r>
      <w:r>
        <w:t>6.  Ресурсное обеспечение Подпрограммы</w:t>
      </w:r>
    </w:p>
    <w:p w:rsidR="00EC2F6A" w:rsidRDefault="00EC2F6A">
      <w:pPr>
        <w:pStyle w:val="af8"/>
      </w:pPr>
    </w:p>
    <w:p w:rsidR="00EC2F6A" w:rsidRDefault="000420A7">
      <w:pPr>
        <w:pStyle w:val="af8"/>
      </w:pPr>
      <w:r>
        <w:t>Программные мероприятия финансируются за счет средств республиканского бюджета Республики Мордовия и средств бюджета Козловского сельского поселения Атяшевского муниципального района Республики Мордовия.</w:t>
      </w:r>
    </w:p>
    <w:p w:rsidR="00EC2F6A" w:rsidRDefault="000420A7">
      <w:pPr>
        <w:pStyle w:val="af8"/>
      </w:pPr>
      <w:r>
        <w:t>Общий объем финансирования Подпрограммы  составляет 500,0 тыс. рублей, в том числе по годам:</w:t>
      </w:r>
    </w:p>
    <w:p w:rsidR="00EC2F6A" w:rsidRDefault="000420A7">
      <w:pPr>
        <w:pStyle w:val="af8"/>
      </w:pPr>
      <w:r>
        <w:t xml:space="preserve">на 2023 год - 116,0 тыс. руб.;   </w:t>
      </w:r>
    </w:p>
    <w:p w:rsidR="00EC2F6A" w:rsidRDefault="000420A7">
      <w:pPr>
        <w:pStyle w:val="af8"/>
      </w:pPr>
      <w:r>
        <w:t>на 2024 год - 96,0 тыс. руб.;</w:t>
      </w:r>
    </w:p>
    <w:p w:rsidR="00EC2F6A" w:rsidRDefault="000420A7">
      <w:pPr>
        <w:pStyle w:val="af8"/>
      </w:pPr>
      <w:r>
        <w:t>на 2025 год - 96,0  тыс. руб.;</w:t>
      </w:r>
    </w:p>
    <w:p w:rsidR="00EC2F6A" w:rsidRDefault="000420A7">
      <w:pPr>
        <w:pStyle w:val="af8"/>
      </w:pPr>
      <w:r>
        <w:t>на 2026 год - 96,0 тыс. руб.</w:t>
      </w:r>
    </w:p>
    <w:p w:rsidR="00EC2F6A" w:rsidRDefault="000420A7">
      <w:pPr>
        <w:pStyle w:val="af8"/>
      </w:pPr>
      <w:r>
        <w:t>на 2027 год - 96,0 тыс. руб.</w:t>
      </w:r>
    </w:p>
    <w:p w:rsidR="00EC2F6A" w:rsidRDefault="000420A7">
      <w:pPr>
        <w:pStyle w:val="af8"/>
      </w:pPr>
      <w:r>
        <w:t xml:space="preserve">Источники финансирования: </w:t>
      </w:r>
    </w:p>
    <w:p w:rsidR="00EC2F6A" w:rsidRDefault="000420A7">
      <w:pPr>
        <w:pStyle w:val="af8"/>
      </w:pPr>
      <w:r>
        <w:t>Средства республиканского бюджета Республики Мордовия – 499,5 тыс.руб.,  в том числе  по годам:</w:t>
      </w:r>
    </w:p>
    <w:p w:rsidR="00EC2F6A" w:rsidRDefault="000420A7">
      <w:pPr>
        <w:pStyle w:val="af8"/>
      </w:pPr>
      <w:r>
        <w:t>на 2023 год - 115,9 тыс.руб.;</w:t>
      </w:r>
    </w:p>
    <w:p w:rsidR="00EC2F6A" w:rsidRDefault="000420A7">
      <w:pPr>
        <w:pStyle w:val="af8"/>
      </w:pPr>
      <w:r>
        <w:t>на 2024 год - 95,9 тыс. руб.;</w:t>
      </w:r>
    </w:p>
    <w:p w:rsidR="00EC2F6A" w:rsidRDefault="000420A7">
      <w:pPr>
        <w:pStyle w:val="af8"/>
      </w:pPr>
      <w:r>
        <w:t>на 2025 год - 95,9 тыс. руб;</w:t>
      </w:r>
    </w:p>
    <w:p w:rsidR="00EC2F6A" w:rsidRDefault="000420A7">
      <w:pPr>
        <w:pStyle w:val="af8"/>
      </w:pPr>
      <w:r>
        <w:t>на 2026 год - 95,9 тыс. руб.</w:t>
      </w:r>
    </w:p>
    <w:p w:rsidR="00EC2F6A" w:rsidRDefault="000420A7">
      <w:pPr>
        <w:pStyle w:val="af8"/>
      </w:pPr>
      <w:r>
        <w:t>на 2027 год – 95,9 тыс. руб.</w:t>
      </w:r>
    </w:p>
    <w:p w:rsidR="00EC2F6A" w:rsidRDefault="000420A7">
      <w:pPr>
        <w:pStyle w:val="af8"/>
      </w:pPr>
      <w:r>
        <w:t>Средства бюджета Козловского сельского поселения - 0,5 тыс.руб., в том числе  по годам:</w:t>
      </w:r>
    </w:p>
    <w:p w:rsidR="00EC2F6A" w:rsidRDefault="000420A7">
      <w:pPr>
        <w:pStyle w:val="af8"/>
      </w:pPr>
      <w:r>
        <w:t>на 2023 год  -    0,1 тыс. руб.;</w:t>
      </w:r>
    </w:p>
    <w:p w:rsidR="00EC2F6A" w:rsidRDefault="000420A7">
      <w:pPr>
        <w:pStyle w:val="af8"/>
      </w:pPr>
      <w:r>
        <w:t>на 2024 год  -    0,1 тыс. руб.;</w:t>
      </w:r>
    </w:p>
    <w:p w:rsidR="00EC2F6A" w:rsidRDefault="000420A7">
      <w:pPr>
        <w:pStyle w:val="af8"/>
      </w:pPr>
      <w:r>
        <w:t>на 2025 год  -    0,1 тыс. руб.;</w:t>
      </w:r>
    </w:p>
    <w:p w:rsidR="00EC2F6A" w:rsidRDefault="000420A7">
      <w:pPr>
        <w:pStyle w:val="af8"/>
      </w:pPr>
      <w:r>
        <w:t>на 2026 год -     0,1 тыс. руб.</w:t>
      </w:r>
    </w:p>
    <w:p w:rsidR="00EC2F6A" w:rsidRDefault="000420A7">
      <w:pPr>
        <w:pStyle w:val="af8"/>
      </w:pPr>
      <w:r>
        <w:t>на 2027 год – 0,1 тыс. руб.</w:t>
      </w:r>
    </w:p>
    <w:p w:rsidR="00EC2F6A" w:rsidRDefault="000420A7">
      <w:pPr>
        <w:pStyle w:val="af8"/>
        <w:ind w:firstLine="720"/>
      </w:pPr>
      <w:r>
        <w:lastRenderedPageBreak/>
        <w:t>В случае несоответствия результатов выполнения Подпрограммы целевым индикаторам и показателям эффективности, ассигнования из республиканского бюджета Республики Мордовия на реализацию Подпрограммы могут быть сокращены в соответствии с установленным порядком.</w:t>
      </w:r>
    </w:p>
    <w:p w:rsidR="00EC2F6A" w:rsidRDefault="00EC2F6A">
      <w:pPr>
        <w:pStyle w:val="af8"/>
      </w:pPr>
    </w:p>
    <w:p w:rsidR="00EC2F6A" w:rsidRDefault="000420A7">
      <w:pPr>
        <w:pStyle w:val="afa"/>
      </w:pPr>
      <w:r>
        <w:t>7. Анализ рисков реализации Подпрограммы и описание мер управления рисками с целью минимизации их влияния на достижение целей муниципальной Подпрограммы</w:t>
      </w:r>
    </w:p>
    <w:p w:rsidR="00EC2F6A" w:rsidRDefault="00EC2F6A">
      <w:pPr>
        <w:pStyle w:val="af8"/>
      </w:pPr>
    </w:p>
    <w:p w:rsidR="00EC2F6A" w:rsidRDefault="000420A7">
      <w:pPr>
        <w:pStyle w:val="af8"/>
      </w:pPr>
      <w:r>
        <w:t>Анализ рисков реализации Подпрограммы и принятие мер по управлению ими осуществляет ответственный исполнитель в процессе реализации Подпрограммы.</w:t>
      </w:r>
    </w:p>
    <w:p w:rsidR="00EC2F6A" w:rsidRDefault="000420A7">
      <w:pPr>
        <w:pStyle w:val="af8"/>
      </w:pPr>
      <w:r>
        <w:t>К основным рискам реализации Подпрограммы относятся:</w:t>
      </w:r>
    </w:p>
    <w:p w:rsidR="00EC2F6A" w:rsidRDefault="000420A7">
      <w:pPr>
        <w:pStyle w:val="af8"/>
      </w:pPr>
      <w:r>
        <w:t xml:space="preserve">- финансово-экономические риски </w:t>
      </w:r>
    </w:p>
    <w:p w:rsidR="00EC2F6A" w:rsidRDefault="000420A7">
      <w:pPr>
        <w:pStyle w:val="af8"/>
      </w:pPr>
      <w:r>
        <w:t>- недофинансирование мероприятий Подпрограммы, в том числе - со стороны республиканского бюджета,</w:t>
      </w:r>
    </w:p>
    <w:p w:rsidR="00EC2F6A" w:rsidRDefault="000420A7">
      <w:pPr>
        <w:pStyle w:val="af8"/>
        <w:ind w:firstLine="0"/>
      </w:pPr>
      <w:r>
        <w:tab/>
        <w:t>- нормативные правовые риски - непринятие или несвоевременное принятие необходимых нормативных актов, влияющих на мероприятия Подпрограммы;</w:t>
      </w:r>
    </w:p>
    <w:p w:rsidR="00EC2F6A" w:rsidRDefault="000420A7">
      <w:pPr>
        <w:pStyle w:val="af8"/>
        <w:ind w:firstLine="0"/>
      </w:pPr>
      <w:r>
        <w:tab/>
        <w:t>- организационные и управленческие риски - недостаточная проработка вопросов, решаемых в рамках Подпрограммы, недостаточная подготовка управленческого потенциала, неадекватность системы мониторинга реализации Подпрограммы, отставание от сроков реализации мероприятий.</w:t>
      </w:r>
    </w:p>
    <w:p w:rsidR="00EC2F6A" w:rsidRDefault="000420A7">
      <w:pPr>
        <w:pStyle w:val="af8"/>
      </w:pPr>
      <w:r>
        <w:t xml:space="preserve">  Основными мерами управления рисками с целью минимизации их влияния на достижение целей Подпрограммы выступают – мониторинг, открытость и подотчетность.</w:t>
      </w:r>
    </w:p>
    <w:p w:rsidR="00EC2F6A" w:rsidRDefault="000420A7">
      <w:pPr>
        <w:pStyle w:val="af8"/>
      </w:pPr>
      <w:r>
        <w:t>Управление указанными рисками возможно посредством своевременной корректировки положений Подпрограммы.</w:t>
      </w:r>
    </w:p>
    <w:p w:rsidR="00EC2F6A" w:rsidRDefault="00EC2F6A">
      <w:pPr>
        <w:pStyle w:val="af8"/>
      </w:pPr>
    </w:p>
    <w:p w:rsidR="00EC2F6A" w:rsidRDefault="000420A7">
      <w:pPr>
        <w:pStyle w:val="afa"/>
      </w:pPr>
      <w:r>
        <w:t>8. Методика оценки эффективности Подпрограммы</w:t>
      </w:r>
    </w:p>
    <w:p w:rsidR="00EC2F6A" w:rsidRDefault="00EC2F6A">
      <w:pPr>
        <w:pStyle w:val="af8"/>
      </w:pPr>
    </w:p>
    <w:p w:rsidR="00EC2F6A" w:rsidRDefault="000420A7">
      <w:pPr>
        <w:pStyle w:val="af8"/>
      </w:pPr>
      <w:r>
        <w:t>Методика оценки эффективности  Подпрограммы представляет собой алгоритм оценки фактической эффективности в процессе и по итогам реализации  Подпрограммы.</w:t>
      </w:r>
    </w:p>
    <w:p w:rsidR="00EC2F6A" w:rsidRDefault="000420A7">
      <w:pPr>
        <w:pStyle w:val="af8"/>
      </w:pPr>
      <w:r>
        <w:t>Методика оценки эффективности Подпрограммы предусматривает возможность проведения оценки эффективности Подпрограммы в течение периода реализации Подпрограммы не реже чем один раз в год.</w:t>
      </w:r>
    </w:p>
    <w:p w:rsidR="00EC2F6A" w:rsidRDefault="000420A7">
      <w:pPr>
        <w:pStyle w:val="af8"/>
      </w:pPr>
      <w:r>
        <w:t>Методика оценки эффективности реализации Подпрограммы учитывает необходимость проведения оценок:</w:t>
      </w:r>
    </w:p>
    <w:p w:rsidR="00EC2F6A" w:rsidRDefault="000420A7">
      <w:pPr>
        <w:pStyle w:val="af8"/>
      </w:pPr>
      <w:r>
        <w:lastRenderedPageBreak/>
        <w:t>1) 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C2F6A" w:rsidRDefault="000420A7">
      <w:pPr>
        <w:pStyle w:val="af8"/>
      </w:pPr>
      <w:r>
        <w:t>СРМ = МВ/М, где:</w:t>
      </w:r>
    </w:p>
    <w:p w:rsidR="00EC2F6A" w:rsidRDefault="000420A7">
      <w:pPr>
        <w:pStyle w:val="af8"/>
      </w:pPr>
      <w:r>
        <w:t>СРМ – степень реализации основных мероприятий;</w:t>
      </w:r>
    </w:p>
    <w:p w:rsidR="00EC2F6A" w:rsidRDefault="000420A7">
      <w:pPr>
        <w:pStyle w:val="af8"/>
      </w:pPr>
      <w:r>
        <w:t>МВ – количество мероприятий, выполненных в полном объеме, из числа мероприятий, запланированных к реализации в отчетном году;</w:t>
      </w:r>
    </w:p>
    <w:p w:rsidR="00EC2F6A" w:rsidRDefault="000420A7">
      <w:pPr>
        <w:pStyle w:val="af8"/>
      </w:pPr>
      <w:r>
        <w:t>М – общее количество мероприятий, запланированных к реализации в отчетном году;</w:t>
      </w:r>
    </w:p>
    <w:p w:rsidR="00EC2F6A" w:rsidRDefault="000420A7">
      <w:pPr>
        <w:pStyle w:val="af8"/>
      </w:pPr>
      <w:r>
        <w:t>2) степени соответствия запланированному уровню затрат и оценки эффективности использования средств, направленных на реализацию Подпрограммы.</w:t>
      </w:r>
    </w:p>
    <w:p w:rsidR="00EC2F6A" w:rsidRDefault="000420A7">
      <w:pPr>
        <w:pStyle w:val="af8"/>
      </w:pPr>
      <w:r>
        <w:t>Оценка степени соответствия запланированному уровню затрат и эффективности использования средств, направленных на реализацию Подпрограммы, определяется путем сопоставления плановых и фактических объемов финансирования муниципальной программы по формуле:</w:t>
      </w:r>
    </w:p>
    <w:p w:rsidR="00EC2F6A" w:rsidRDefault="000420A7">
      <w:pPr>
        <w:pStyle w:val="af8"/>
      </w:pPr>
      <w:r>
        <w:t>ССУЗ = ФФ/ ФП, где:</w:t>
      </w:r>
    </w:p>
    <w:p w:rsidR="00EC2F6A" w:rsidRDefault="000420A7">
      <w:pPr>
        <w:pStyle w:val="af8"/>
      </w:pPr>
      <w:r>
        <w:t>ССУЗ – уровень финансирования реализации муниципальной программы;</w:t>
      </w:r>
    </w:p>
    <w:p w:rsidR="00EC2F6A" w:rsidRDefault="000420A7">
      <w:pPr>
        <w:pStyle w:val="af8"/>
      </w:pPr>
      <w:r>
        <w:t>ФФ – фактический объем финансовых ресурсов, направленный на реализацию муниципальной программы;</w:t>
      </w:r>
    </w:p>
    <w:p w:rsidR="00EC2F6A" w:rsidRDefault="000420A7">
      <w:pPr>
        <w:pStyle w:val="af8"/>
      </w:pPr>
      <w:r>
        <w:t>ФП – плановый объем финансовых ресурсов на соответствующий отчетный период;</w:t>
      </w:r>
    </w:p>
    <w:p w:rsidR="00EC2F6A" w:rsidRDefault="000420A7">
      <w:pPr>
        <w:pStyle w:val="af8"/>
      </w:pPr>
      <w:r>
        <w:t>Оценка эффективности использования средств, направленных на реализацию  Программы, определяется по формуле:</w:t>
      </w:r>
    </w:p>
    <w:p w:rsidR="00EC2F6A" w:rsidRDefault="000420A7">
      <w:pPr>
        <w:pStyle w:val="af8"/>
      </w:pPr>
      <w:r>
        <w:t>ЭС = СРМ/ССУЗ</w:t>
      </w:r>
    </w:p>
    <w:p w:rsidR="00EC2F6A" w:rsidRDefault="000420A7">
      <w:pPr>
        <w:pStyle w:val="af8"/>
      </w:pPr>
      <w:r>
        <w:t>3) степени достижения целей и решения задач Подпрограммы.</w:t>
      </w:r>
    </w:p>
    <w:p w:rsidR="00EC2F6A" w:rsidRDefault="000420A7">
      <w:pPr>
        <w:pStyle w:val="af8"/>
      </w:pPr>
      <w:r>
        <w:t>Оценка степени достижения целей и решения задач Подпрограммы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EC2F6A" w:rsidRDefault="000420A7">
      <w:pPr>
        <w:pStyle w:val="af8"/>
      </w:pPr>
      <w:r>
        <w:t>СДЦ = (СДП1 + СДП2 + СДП</w:t>
      </w:r>
      <w:r>
        <w:rPr>
          <w:lang w:val="en-US"/>
        </w:rPr>
        <w:t>n</w:t>
      </w:r>
      <w:r>
        <w:t xml:space="preserve">) / </w:t>
      </w:r>
      <w:r>
        <w:rPr>
          <w:lang w:val="en-US"/>
        </w:rPr>
        <w:t>n</w:t>
      </w:r>
      <w:r>
        <w:t>, где:</w:t>
      </w:r>
    </w:p>
    <w:p w:rsidR="00EC2F6A" w:rsidRDefault="000420A7">
      <w:pPr>
        <w:pStyle w:val="af8"/>
      </w:pPr>
      <w:r>
        <w:t>СДЦ - степень достижения целей (решения задач);</w:t>
      </w:r>
    </w:p>
    <w:p w:rsidR="00EC2F6A" w:rsidRDefault="000420A7">
      <w:pPr>
        <w:pStyle w:val="af8"/>
      </w:pPr>
      <w:r>
        <w:t>СДП - степень достижения показателя (индикатора) Подпрограммы;</w:t>
      </w:r>
    </w:p>
    <w:p w:rsidR="00EC2F6A" w:rsidRDefault="000420A7">
      <w:pPr>
        <w:pStyle w:val="af8"/>
      </w:pPr>
      <w:r>
        <w:rPr>
          <w:lang w:val="en-US"/>
        </w:rPr>
        <w:t>n</w:t>
      </w:r>
      <w:r>
        <w:t xml:space="preserve"> - количество показателей (индикаторов)  Подпрограммы.</w:t>
      </w:r>
    </w:p>
    <w:p w:rsidR="00EC2F6A" w:rsidRDefault="000420A7">
      <w:pPr>
        <w:pStyle w:val="af8"/>
      </w:pPr>
      <w:r>
        <w:t>Степень достижения показателя (индикатора) Подпрограммы (СДП) может рассчитываться по формуле:</w:t>
      </w:r>
    </w:p>
    <w:p w:rsidR="00EC2F6A" w:rsidRDefault="000420A7">
      <w:pPr>
        <w:pStyle w:val="af8"/>
      </w:pPr>
      <w:r>
        <w:t>СДП = ЗФ/ЗП, где:</w:t>
      </w:r>
    </w:p>
    <w:p w:rsidR="00EC2F6A" w:rsidRDefault="000420A7">
      <w:pPr>
        <w:pStyle w:val="af8"/>
      </w:pPr>
      <w:r>
        <w:lastRenderedPageBreak/>
        <w:t>ЗФ - фактическое значение показателя (индикатора)  Подпрограммы (подпрограммы);</w:t>
      </w:r>
    </w:p>
    <w:p w:rsidR="00EC2F6A" w:rsidRDefault="000420A7">
      <w:pPr>
        <w:pStyle w:val="af8"/>
      </w:pPr>
      <w:r>
        <w:t>ЗП - плановое значение показателя (индикатора)  Подпрограммы (для показателей (индикаторов), желаемой тенденцией развития которых является рост значений) или,</w:t>
      </w:r>
    </w:p>
    <w:p w:rsidR="00EC2F6A" w:rsidRDefault="000420A7">
      <w:pPr>
        <w:pStyle w:val="af8"/>
      </w:pPr>
      <w:r>
        <w:t>СДП = ЗП/ЗФ (для целевых показателей (индикаторов), желаемой тенденцией развития которых является снижение значений);</w:t>
      </w:r>
    </w:p>
    <w:p w:rsidR="00EC2F6A" w:rsidRDefault="000420A7">
      <w:pPr>
        <w:pStyle w:val="af8"/>
      </w:pPr>
      <w:r>
        <w:t>4) общей оценки эффективности реализации Подпрограммы (ЭГП) рассчитываемой по следующей формуле:</w:t>
      </w:r>
    </w:p>
    <w:p w:rsidR="00EC2F6A" w:rsidRDefault="000420A7">
      <w:pPr>
        <w:pStyle w:val="af8"/>
      </w:pPr>
      <w:r>
        <w:t>ЭГП = СДЦ x ЭС.</w:t>
      </w:r>
    </w:p>
    <w:p w:rsidR="00EC2F6A" w:rsidRDefault="00EC2F6A">
      <w:pPr>
        <w:pStyle w:val="af8"/>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4"/>
        <w:gridCol w:w="3162"/>
      </w:tblGrid>
      <w:tr w:rsidR="00EC2F6A">
        <w:tc>
          <w:tcPr>
            <w:tcW w:w="619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Вывод об эффективности реализации  Подпрограммы </w:t>
            </w:r>
          </w:p>
        </w:tc>
        <w:tc>
          <w:tcPr>
            <w:tcW w:w="316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Критерий оценки эффективности ЭГП</w:t>
            </w:r>
          </w:p>
        </w:tc>
      </w:tr>
      <w:tr w:rsidR="00EC2F6A">
        <w:tc>
          <w:tcPr>
            <w:tcW w:w="619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Неэффективная</w:t>
            </w:r>
          </w:p>
        </w:tc>
        <w:tc>
          <w:tcPr>
            <w:tcW w:w="316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менее 0,5</w:t>
            </w:r>
          </w:p>
        </w:tc>
      </w:tr>
      <w:tr w:rsidR="00EC2F6A">
        <w:tc>
          <w:tcPr>
            <w:tcW w:w="619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Уровень эффективности удовлетворительный</w:t>
            </w:r>
          </w:p>
        </w:tc>
        <w:tc>
          <w:tcPr>
            <w:tcW w:w="316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0,5 - 0,79</w:t>
            </w:r>
          </w:p>
        </w:tc>
      </w:tr>
      <w:tr w:rsidR="00EC2F6A">
        <w:tc>
          <w:tcPr>
            <w:tcW w:w="619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Эффективная</w:t>
            </w:r>
          </w:p>
        </w:tc>
        <w:tc>
          <w:tcPr>
            <w:tcW w:w="316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0,8 - 1</w:t>
            </w:r>
          </w:p>
        </w:tc>
      </w:tr>
      <w:tr w:rsidR="00EC2F6A">
        <w:tc>
          <w:tcPr>
            <w:tcW w:w="6194"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Высокоэффективная</w:t>
            </w:r>
          </w:p>
        </w:tc>
        <w:tc>
          <w:tcPr>
            <w:tcW w:w="3162"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более 1</w:t>
            </w:r>
          </w:p>
        </w:tc>
      </w:tr>
    </w:tbl>
    <w:p w:rsidR="00EC2F6A" w:rsidRDefault="00EC2F6A">
      <w:pPr>
        <w:pStyle w:val="af8"/>
      </w:pPr>
    </w:p>
    <w:p w:rsidR="00EC2F6A" w:rsidRDefault="000420A7">
      <w:pPr>
        <w:pStyle w:val="afa"/>
      </w:pPr>
      <w:r>
        <w:t>9. Механизм реализации Подпрограммы и контроль за ходом выполнения ее основных мероприятий.</w:t>
      </w:r>
    </w:p>
    <w:p w:rsidR="00EC2F6A" w:rsidRDefault="00EC2F6A">
      <w:pPr>
        <w:pStyle w:val="af8"/>
      </w:pPr>
    </w:p>
    <w:p w:rsidR="00EC2F6A" w:rsidRDefault="000420A7">
      <w:pPr>
        <w:pStyle w:val="af8"/>
      </w:pPr>
      <w:r>
        <w:t>Подпрограмма реализуется через мероприятия по повышению эффективности управления муниципальным имуществом,  земельными  ресурсами  в Козловском сельском поселении на 2023-2027 годы.</w:t>
      </w:r>
    </w:p>
    <w:p w:rsidR="00EC2F6A" w:rsidRDefault="000420A7">
      <w:pPr>
        <w:pStyle w:val="af8"/>
      </w:pPr>
      <w:r>
        <w:t>Выполнение мероприятий Подпрограммы будет осуществляться в соответствии с планом мероприятий Подпрограммы, указанным в приложении к Подпрограмме.</w:t>
      </w:r>
    </w:p>
    <w:p w:rsidR="00EC2F6A" w:rsidRDefault="000420A7">
      <w:pPr>
        <w:pStyle w:val="af8"/>
      </w:pPr>
      <w:r>
        <w:t>Управление комплексом работ по реализации Подпрограммы осуществляет Администрация сельского поселения, которая определяет первоочередность выполнения мероприятий по повышению эффективности управления муниципальным имуществом,  земельными  ресурсами и наличие средств, выделенных на их реализацию.</w:t>
      </w:r>
    </w:p>
    <w:p w:rsidR="00EC2F6A" w:rsidRDefault="00EC2F6A">
      <w:pPr>
        <w:pStyle w:val="af8"/>
      </w:pPr>
    </w:p>
    <w:p w:rsidR="00EC2F6A" w:rsidRDefault="000420A7">
      <w:pPr>
        <w:pStyle w:val="afa"/>
      </w:pPr>
      <w:r>
        <w:t>10. Оценка социально-экономической эффективности Подпрограммы.</w:t>
      </w:r>
    </w:p>
    <w:p w:rsidR="00EC2F6A" w:rsidRDefault="00EC2F6A">
      <w:pPr>
        <w:pStyle w:val="af8"/>
      </w:pPr>
    </w:p>
    <w:p w:rsidR="00EC2F6A" w:rsidRDefault="000420A7">
      <w:pPr>
        <w:pStyle w:val="af8"/>
      </w:pPr>
      <w:r>
        <w:t xml:space="preserve">Результатом реализации Подпрограммы должно стать повышение показателей эффективности управления муниципальным имуществом,  земельными  </w:t>
      </w:r>
      <w:r>
        <w:lastRenderedPageBreak/>
        <w:t>ресурсами  в Козловском сельском поселении, а также оценка населением Козловского сельского поселения Атяшевского муниципального района эффективности деятельности Администрации Козловского сельского поселения Атяшевского муниципального района.</w:t>
      </w: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EC2F6A">
      <w:pPr>
        <w:pStyle w:val="af8"/>
      </w:pPr>
    </w:p>
    <w:p w:rsidR="00EC2F6A" w:rsidRDefault="000420A7">
      <w:pPr>
        <w:pStyle w:val="afb"/>
      </w:pPr>
      <w:r>
        <w:t>Приложение</w:t>
      </w:r>
    </w:p>
    <w:p w:rsidR="00EC2F6A" w:rsidRDefault="000420A7">
      <w:pPr>
        <w:pStyle w:val="afb"/>
      </w:pPr>
      <w:r>
        <w:t>к подпрограмме «Повышение эффективности</w:t>
      </w:r>
    </w:p>
    <w:p w:rsidR="00EC2F6A" w:rsidRDefault="000420A7">
      <w:pPr>
        <w:pStyle w:val="afb"/>
      </w:pPr>
      <w:r>
        <w:t xml:space="preserve"> управления муниципальным имуществом, </w:t>
      </w:r>
    </w:p>
    <w:p w:rsidR="00EC2F6A" w:rsidRDefault="000420A7">
      <w:pPr>
        <w:pStyle w:val="afb"/>
      </w:pPr>
      <w:r>
        <w:t xml:space="preserve">земельными ресурсами  в Козловском </w:t>
      </w:r>
    </w:p>
    <w:p w:rsidR="00EC2F6A" w:rsidRDefault="000420A7">
      <w:pPr>
        <w:pStyle w:val="afb"/>
      </w:pPr>
      <w:r>
        <w:t>сельском поселении »</w:t>
      </w:r>
    </w:p>
    <w:p w:rsidR="00EC2F6A" w:rsidRDefault="00EC2F6A">
      <w:pPr>
        <w:pStyle w:val="af8"/>
      </w:pPr>
    </w:p>
    <w:p w:rsidR="00EC2F6A" w:rsidRDefault="000420A7">
      <w:pPr>
        <w:pStyle w:val="af7"/>
      </w:pPr>
      <w:r>
        <w:t>План мероприятий подпрограммы «Повышение эффективности управления муниципальным имуществом, земельными ресурсами  в Козловском сельском поселении»</w:t>
      </w:r>
    </w:p>
    <w:p w:rsidR="00EC2F6A" w:rsidRDefault="00EC2F6A">
      <w:pPr>
        <w:pStyle w:val="af8"/>
      </w:pPr>
    </w:p>
    <w:tbl>
      <w:tblPr>
        <w:tblW w:w="10348" w:type="dxa"/>
        <w:tblInd w:w="-459" w:type="dxa"/>
        <w:tblBorders>
          <w:top w:val="single" w:sz="4" w:space="0" w:color="000000"/>
          <w:left w:val="single" w:sz="4" w:space="0" w:color="000000"/>
          <w:bottom w:val="single" w:sz="4" w:space="0" w:color="000000"/>
          <w:right w:val="single" w:sz="4" w:space="0" w:color="000000"/>
        </w:tblBorders>
        <w:tblLayout w:type="fixed"/>
        <w:tblLook w:val="04A0"/>
      </w:tblPr>
      <w:tblGrid>
        <w:gridCol w:w="567"/>
        <w:gridCol w:w="2268"/>
        <w:gridCol w:w="1985"/>
        <w:gridCol w:w="1560"/>
        <w:gridCol w:w="1559"/>
        <w:gridCol w:w="2409"/>
      </w:tblGrid>
      <w:tr w:rsidR="00EC2F6A">
        <w:tc>
          <w:tcPr>
            <w:tcW w:w="567"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N</w:t>
            </w:r>
            <w:r>
              <w:br/>
              <w:t>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Наименование мероприятия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Ответственный исполнитель</w:t>
            </w:r>
          </w:p>
        </w:tc>
        <w:tc>
          <w:tcPr>
            <w:tcW w:w="3119" w:type="dxa"/>
            <w:gridSpan w:val="2"/>
            <w:tcBorders>
              <w:top w:val="single" w:sz="4" w:space="0" w:color="000000"/>
              <w:left w:val="single" w:sz="4" w:space="0" w:color="000000"/>
              <w:bottom w:val="single" w:sz="4" w:space="0" w:color="000000"/>
              <w:right w:val="single" w:sz="4" w:space="0" w:color="000000"/>
            </w:tcBorders>
          </w:tcPr>
          <w:p w:rsidR="00EC2F6A" w:rsidRDefault="000420A7">
            <w:pPr>
              <w:pStyle w:val="af8"/>
            </w:pPr>
            <w:r>
              <w:t>Срок</w:t>
            </w:r>
          </w:p>
        </w:tc>
        <w:tc>
          <w:tcPr>
            <w:tcW w:w="2409" w:type="dxa"/>
            <w:vMerge w:val="restart"/>
            <w:tcBorders>
              <w:top w:val="single" w:sz="4" w:space="0" w:color="000000"/>
              <w:left w:val="single" w:sz="4" w:space="0" w:color="000000"/>
              <w:bottom w:val="single" w:sz="4" w:space="0" w:color="000000"/>
              <w:right w:val="single" w:sz="4" w:space="0" w:color="000000"/>
            </w:tcBorders>
          </w:tcPr>
          <w:p w:rsidR="00EC2F6A" w:rsidRDefault="000420A7">
            <w:pPr>
              <w:pStyle w:val="af8"/>
            </w:pPr>
            <w:r>
              <w:t>Ожидаемый непосредственный результат (краткое описание)</w:t>
            </w:r>
          </w:p>
        </w:tc>
      </w:tr>
      <w:tr w:rsidR="00EC2F6A">
        <w:tc>
          <w:tcPr>
            <w:tcW w:w="567"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2268"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начала реализации</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окончания реализации</w:t>
            </w:r>
          </w:p>
        </w:tc>
        <w:tc>
          <w:tcPr>
            <w:tcW w:w="2409" w:type="dxa"/>
            <w:vMerge/>
            <w:tcBorders>
              <w:top w:val="single" w:sz="4" w:space="0" w:color="000000"/>
              <w:left w:val="single" w:sz="4" w:space="0" w:color="000000"/>
              <w:bottom w:val="single" w:sz="4" w:space="0" w:color="000000"/>
              <w:right w:val="single" w:sz="4" w:space="0" w:color="000000"/>
            </w:tcBorders>
          </w:tcPr>
          <w:p w:rsidR="00EC2F6A" w:rsidRDefault="00EC2F6A">
            <w:pPr>
              <w:jc w:val="center"/>
              <w:rPr>
                <w:rFonts w:cs="Times New Roman CYR"/>
                <w:sz w:val="28"/>
                <w:szCs w:val="28"/>
              </w:rPr>
            </w:pP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3</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4</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5</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6</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 xml:space="preserve">Подготовка проектов межевания земельных участков, выделяемых в счет невостребованных земельных долей, находящихся в собственности </w:t>
            </w:r>
            <w:r>
              <w:lastRenderedPageBreak/>
              <w:t>Козловского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2023</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Повышение эффективности управления муниципальным имуществом,  земельными  ресурсами</w:t>
            </w:r>
          </w:p>
        </w:tc>
      </w:tr>
      <w:tr w:rsidR="00EC2F6A">
        <w:tc>
          <w:tcPr>
            <w:tcW w:w="10348" w:type="dxa"/>
            <w:gridSpan w:val="6"/>
            <w:tcBorders>
              <w:top w:val="single" w:sz="4" w:space="0" w:color="000000"/>
              <w:left w:val="single" w:sz="4" w:space="0" w:color="000000"/>
              <w:bottom w:val="single" w:sz="4" w:space="0" w:color="000000"/>
              <w:right w:val="single" w:sz="4" w:space="0" w:color="000000"/>
            </w:tcBorders>
          </w:tcPr>
          <w:p w:rsidR="00EC2F6A" w:rsidRDefault="000420A7">
            <w:pPr>
              <w:pStyle w:val="af8"/>
            </w:pPr>
            <w:r>
              <w:lastRenderedPageBreak/>
              <w:t>2.Проведение кадастровых работ</w:t>
            </w:r>
          </w:p>
        </w:tc>
      </w:tr>
      <w:tr w:rsidR="00EC2F6A">
        <w:tc>
          <w:tcPr>
            <w:tcW w:w="567"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2.1</w:t>
            </w:r>
          </w:p>
        </w:tc>
        <w:tc>
          <w:tcPr>
            <w:tcW w:w="2268"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Проведение кадастровых работ в отношении земельных участков, выделяемых в счет невостребованных земельных долей, находящихся в собственности Козловского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Администрация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2023</w:t>
            </w:r>
          </w:p>
        </w:tc>
        <w:tc>
          <w:tcPr>
            <w:tcW w:w="155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2027</w:t>
            </w:r>
          </w:p>
        </w:tc>
        <w:tc>
          <w:tcPr>
            <w:tcW w:w="2409" w:type="dxa"/>
            <w:tcBorders>
              <w:top w:val="single" w:sz="4" w:space="0" w:color="000000"/>
              <w:left w:val="single" w:sz="4" w:space="0" w:color="000000"/>
              <w:bottom w:val="single" w:sz="4" w:space="0" w:color="000000"/>
              <w:right w:val="single" w:sz="4" w:space="0" w:color="000000"/>
            </w:tcBorders>
          </w:tcPr>
          <w:p w:rsidR="00EC2F6A" w:rsidRDefault="000420A7">
            <w:pPr>
              <w:pStyle w:val="af8"/>
            </w:pPr>
            <w:r>
              <w:t>Повышение эффективности управления муниципальным имуществом,  земельными  ресурсами</w:t>
            </w:r>
          </w:p>
          <w:p w:rsidR="00EC2F6A" w:rsidRDefault="00EC2F6A">
            <w:pPr>
              <w:pStyle w:val="af8"/>
            </w:pPr>
          </w:p>
          <w:p w:rsidR="00EC2F6A" w:rsidRDefault="00EC2F6A">
            <w:pPr>
              <w:pStyle w:val="af8"/>
            </w:pPr>
          </w:p>
        </w:tc>
      </w:tr>
    </w:tbl>
    <w:p w:rsidR="00EC2F6A" w:rsidRDefault="00EC2F6A">
      <w:pPr>
        <w:shd w:val="clear" w:color="auto" w:fill="FFFFFF"/>
        <w:spacing w:line="240" w:lineRule="atLeast"/>
        <w:ind w:firstLine="709"/>
        <w:jc w:val="center"/>
      </w:pPr>
    </w:p>
    <w:sectPr w:rsidR="00EC2F6A" w:rsidSect="00456C70">
      <w:pgSz w:w="12240" w:h="15840"/>
      <w:pgMar w:top="1134" w:right="850"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03F" w:rsidRDefault="002A103F">
      <w:r>
        <w:separator/>
      </w:r>
    </w:p>
  </w:endnote>
  <w:endnote w:type="continuationSeparator" w:id="1">
    <w:p w:rsidR="002A103F" w:rsidRDefault="002A1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03F" w:rsidRDefault="002A103F">
      <w:r>
        <w:separator/>
      </w:r>
    </w:p>
  </w:footnote>
  <w:footnote w:type="continuationSeparator" w:id="1">
    <w:p w:rsidR="002A103F" w:rsidRDefault="002A10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15FBC"/>
    <w:multiLevelType w:val="multilevel"/>
    <w:tmpl w:val="E5B260DC"/>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2F6A"/>
    <w:rsid w:val="000420A7"/>
    <w:rsid w:val="002A103F"/>
    <w:rsid w:val="00456C70"/>
    <w:rsid w:val="00BC4DA6"/>
    <w:rsid w:val="00C23756"/>
    <w:rsid w:val="00EC2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70"/>
    <w:pPr>
      <w:ind w:firstLine="567"/>
      <w:jc w:val="both"/>
    </w:pPr>
    <w:rPr>
      <w:rFonts w:ascii="Arial" w:hAnsi="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456C70"/>
    <w:rPr>
      <w:rFonts w:ascii="Arial" w:eastAsia="Arial" w:hAnsi="Arial" w:cs="Arial"/>
      <w:sz w:val="40"/>
      <w:szCs w:val="40"/>
    </w:rPr>
  </w:style>
  <w:style w:type="character" w:customStyle="1" w:styleId="Heading2Char">
    <w:name w:val="Heading 2 Char"/>
    <w:basedOn w:val="a0"/>
    <w:link w:val="21"/>
    <w:uiPriority w:val="9"/>
    <w:rsid w:val="00456C70"/>
    <w:rPr>
      <w:rFonts w:ascii="Arial" w:eastAsia="Arial" w:hAnsi="Arial" w:cs="Arial"/>
      <w:sz w:val="34"/>
    </w:rPr>
  </w:style>
  <w:style w:type="character" w:customStyle="1" w:styleId="Heading3Char">
    <w:name w:val="Heading 3 Char"/>
    <w:basedOn w:val="a0"/>
    <w:link w:val="31"/>
    <w:uiPriority w:val="9"/>
    <w:rsid w:val="00456C70"/>
    <w:rPr>
      <w:rFonts w:ascii="Arial" w:eastAsia="Arial" w:hAnsi="Arial" w:cs="Arial"/>
      <w:sz w:val="30"/>
      <w:szCs w:val="30"/>
    </w:rPr>
  </w:style>
  <w:style w:type="character" w:customStyle="1" w:styleId="Heading4Char">
    <w:name w:val="Heading 4 Char"/>
    <w:basedOn w:val="a0"/>
    <w:link w:val="41"/>
    <w:uiPriority w:val="9"/>
    <w:rsid w:val="00456C70"/>
    <w:rPr>
      <w:rFonts w:ascii="Arial" w:eastAsia="Arial" w:hAnsi="Arial" w:cs="Arial"/>
      <w:b/>
      <w:bCs/>
      <w:sz w:val="26"/>
      <w:szCs w:val="26"/>
    </w:rPr>
  </w:style>
  <w:style w:type="character" w:customStyle="1" w:styleId="Heading5Char">
    <w:name w:val="Heading 5 Char"/>
    <w:basedOn w:val="a0"/>
    <w:link w:val="51"/>
    <w:uiPriority w:val="9"/>
    <w:rsid w:val="00456C70"/>
    <w:rPr>
      <w:rFonts w:ascii="Arial" w:eastAsia="Arial" w:hAnsi="Arial" w:cs="Arial"/>
      <w:b/>
      <w:bCs/>
      <w:sz w:val="24"/>
      <w:szCs w:val="24"/>
    </w:rPr>
  </w:style>
  <w:style w:type="character" w:customStyle="1" w:styleId="Heading6Char">
    <w:name w:val="Heading 6 Char"/>
    <w:basedOn w:val="a0"/>
    <w:link w:val="61"/>
    <w:uiPriority w:val="9"/>
    <w:rsid w:val="00456C7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56C70"/>
    <w:pPr>
      <w:keepNext/>
      <w:keepLines/>
      <w:spacing w:before="320" w:after="200"/>
      <w:outlineLvl w:val="6"/>
    </w:pPr>
    <w:rPr>
      <w:rFonts w:eastAsia="Arial" w:cs="Arial"/>
      <w:b/>
      <w:bCs/>
      <w:i/>
      <w:iCs/>
      <w:sz w:val="22"/>
      <w:szCs w:val="22"/>
    </w:rPr>
  </w:style>
  <w:style w:type="character" w:customStyle="1" w:styleId="Heading7Char">
    <w:name w:val="Heading 7 Char"/>
    <w:basedOn w:val="a0"/>
    <w:link w:val="71"/>
    <w:uiPriority w:val="9"/>
    <w:rsid w:val="00456C7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56C70"/>
    <w:pPr>
      <w:keepNext/>
      <w:keepLines/>
      <w:spacing w:before="320" w:after="200"/>
      <w:outlineLvl w:val="7"/>
    </w:pPr>
    <w:rPr>
      <w:rFonts w:eastAsia="Arial" w:cs="Arial"/>
      <w:i/>
      <w:iCs/>
      <w:sz w:val="22"/>
      <w:szCs w:val="22"/>
    </w:rPr>
  </w:style>
  <w:style w:type="character" w:customStyle="1" w:styleId="Heading8Char">
    <w:name w:val="Heading 8 Char"/>
    <w:basedOn w:val="a0"/>
    <w:link w:val="81"/>
    <w:uiPriority w:val="9"/>
    <w:rsid w:val="00456C7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56C70"/>
    <w:pPr>
      <w:keepNext/>
      <w:keepLines/>
      <w:spacing w:before="320" w:after="200"/>
      <w:outlineLvl w:val="8"/>
    </w:pPr>
    <w:rPr>
      <w:rFonts w:eastAsia="Arial" w:cs="Arial"/>
      <w:i/>
      <w:iCs/>
      <w:sz w:val="21"/>
      <w:szCs w:val="21"/>
    </w:rPr>
  </w:style>
  <w:style w:type="character" w:customStyle="1" w:styleId="Heading9Char">
    <w:name w:val="Heading 9 Char"/>
    <w:basedOn w:val="a0"/>
    <w:link w:val="91"/>
    <w:uiPriority w:val="9"/>
    <w:rsid w:val="00456C70"/>
    <w:rPr>
      <w:rFonts w:ascii="Arial" w:eastAsia="Arial" w:hAnsi="Arial" w:cs="Arial"/>
      <w:i/>
      <w:iCs/>
      <w:sz w:val="21"/>
      <w:szCs w:val="21"/>
    </w:rPr>
  </w:style>
  <w:style w:type="paragraph" w:styleId="a3">
    <w:name w:val="List Paragraph"/>
    <w:basedOn w:val="a"/>
    <w:uiPriority w:val="34"/>
    <w:qFormat/>
    <w:rsid w:val="00456C70"/>
    <w:pPr>
      <w:ind w:left="720"/>
      <w:contextualSpacing/>
    </w:pPr>
  </w:style>
  <w:style w:type="paragraph" w:styleId="a4">
    <w:name w:val="No Spacing"/>
    <w:uiPriority w:val="1"/>
    <w:qFormat/>
    <w:rsid w:val="00456C70"/>
  </w:style>
  <w:style w:type="paragraph" w:styleId="a5">
    <w:name w:val="Title"/>
    <w:basedOn w:val="a"/>
    <w:next w:val="a"/>
    <w:link w:val="a6"/>
    <w:uiPriority w:val="10"/>
    <w:qFormat/>
    <w:rsid w:val="00456C70"/>
    <w:pPr>
      <w:spacing w:before="300" w:after="200"/>
      <w:contextualSpacing/>
    </w:pPr>
    <w:rPr>
      <w:sz w:val="48"/>
      <w:szCs w:val="48"/>
    </w:rPr>
  </w:style>
  <w:style w:type="character" w:customStyle="1" w:styleId="a6">
    <w:name w:val="Название Знак"/>
    <w:basedOn w:val="a0"/>
    <w:link w:val="a5"/>
    <w:uiPriority w:val="10"/>
    <w:rsid w:val="00456C70"/>
    <w:rPr>
      <w:sz w:val="48"/>
      <w:szCs w:val="48"/>
    </w:rPr>
  </w:style>
  <w:style w:type="paragraph" w:styleId="a7">
    <w:name w:val="Subtitle"/>
    <w:basedOn w:val="a"/>
    <w:next w:val="a"/>
    <w:link w:val="a8"/>
    <w:uiPriority w:val="11"/>
    <w:qFormat/>
    <w:rsid w:val="00456C70"/>
    <w:pPr>
      <w:spacing w:before="200" w:after="200"/>
    </w:pPr>
  </w:style>
  <w:style w:type="character" w:customStyle="1" w:styleId="a8">
    <w:name w:val="Подзаголовок Знак"/>
    <w:basedOn w:val="a0"/>
    <w:link w:val="a7"/>
    <w:uiPriority w:val="11"/>
    <w:rsid w:val="00456C70"/>
    <w:rPr>
      <w:sz w:val="24"/>
      <w:szCs w:val="24"/>
    </w:rPr>
  </w:style>
  <w:style w:type="paragraph" w:styleId="2">
    <w:name w:val="Quote"/>
    <w:basedOn w:val="a"/>
    <w:next w:val="a"/>
    <w:link w:val="20"/>
    <w:uiPriority w:val="29"/>
    <w:qFormat/>
    <w:rsid w:val="00456C70"/>
    <w:pPr>
      <w:ind w:left="720" w:right="720"/>
    </w:pPr>
    <w:rPr>
      <w:i/>
    </w:rPr>
  </w:style>
  <w:style w:type="character" w:customStyle="1" w:styleId="20">
    <w:name w:val="Цитата 2 Знак"/>
    <w:link w:val="2"/>
    <w:uiPriority w:val="29"/>
    <w:rsid w:val="00456C70"/>
    <w:rPr>
      <w:i/>
    </w:rPr>
  </w:style>
  <w:style w:type="paragraph" w:styleId="a9">
    <w:name w:val="Intense Quote"/>
    <w:basedOn w:val="a"/>
    <w:next w:val="a"/>
    <w:link w:val="aa"/>
    <w:uiPriority w:val="30"/>
    <w:qFormat/>
    <w:rsid w:val="00456C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56C70"/>
    <w:rPr>
      <w:i/>
    </w:rPr>
  </w:style>
  <w:style w:type="paragraph" w:customStyle="1" w:styleId="1">
    <w:name w:val="Верхний колонтитул1"/>
    <w:basedOn w:val="a"/>
    <w:link w:val="HeaderChar"/>
    <w:uiPriority w:val="99"/>
    <w:unhideWhenUsed/>
    <w:rsid w:val="00456C70"/>
    <w:pPr>
      <w:tabs>
        <w:tab w:val="center" w:pos="7143"/>
        <w:tab w:val="right" w:pos="14287"/>
      </w:tabs>
    </w:pPr>
  </w:style>
  <w:style w:type="character" w:customStyle="1" w:styleId="HeaderChar">
    <w:name w:val="Header Char"/>
    <w:basedOn w:val="a0"/>
    <w:link w:val="1"/>
    <w:uiPriority w:val="99"/>
    <w:rsid w:val="00456C70"/>
  </w:style>
  <w:style w:type="paragraph" w:customStyle="1" w:styleId="10">
    <w:name w:val="Нижний колонтитул1"/>
    <w:basedOn w:val="a"/>
    <w:link w:val="CaptionChar"/>
    <w:uiPriority w:val="99"/>
    <w:unhideWhenUsed/>
    <w:rsid w:val="00456C70"/>
    <w:pPr>
      <w:tabs>
        <w:tab w:val="center" w:pos="7143"/>
        <w:tab w:val="right" w:pos="14287"/>
      </w:tabs>
    </w:pPr>
  </w:style>
  <w:style w:type="character" w:customStyle="1" w:styleId="FooterChar">
    <w:name w:val="Footer Char"/>
    <w:basedOn w:val="a0"/>
    <w:uiPriority w:val="99"/>
    <w:rsid w:val="00456C70"/>
  </w:style>
  <w:style w:type="paragraph" w:customStyle="1" w:styleId="12">
    <w:name w:val="Название объекта1"/>
    <w:basedOn w:val="a"/>
    <w:next w:val="a"/>
    <w:uiPriority w:val="35"/>
    <w:semiHidden/>
    <w:unhideWhenUsed/>
    <w:qFormat/>
    <w:rsid w:val="00456C70"/>
    <w:pPr>
      <w:spacing w:line="276" w:lineRule="auto"/>
    </w:pPr>
    <w:rPr>
      <w:b/>
      <w:bCs/>
      <w:color w:val="4F81BD" w:themeColor="accent1"/>
      <w:sz w:val="18"/>
      <w:szCs w:val="18"/>
    </w:rPr>
  </w:style>
  <w:style w:type="character" w:customStyle="1" w:styleId="CaptionChar">
    <w:name w:val="Caption Char"/>
    <w:link w:val="10"/>
    <w:uiPriority w:val="99"/>
    <w:rsid w:val="00456C70"/>
  </w:style>
  <w:style w:type="table" w:styleId="ab">
    <w:name w:val="Table Grid"/>
    <w:basedOn w:val="a1"/>
    <w:uiPriority w:val="59"/>
    <w:rsid w:val="00456C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56C7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56C7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56C70"/>
    <w:tblPr>
      <w:tblInd w:w="0" w:type="dxa"/>
      <w:tblBorders>
        <w:top w:val="single" w:sz="4" w:space="0" w:color="000000" w:themeColor="text1"/>
        <w:left w:val="none" w:sz="4" w:space="0" w:color="000000"/>
        <w:bottom w:val="single" w:sz="4" w:space="0" w:color="000000" w:themeColor="text1"/>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56C7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56C7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56C7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56C7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56C7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56C7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56C7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56C7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56C7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56C7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56C7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56C7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56C7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56C7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56C7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56C7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56C7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56C7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56C7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56C7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56C7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56C7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56C7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56C7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56C7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56C7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56C7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56C7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56C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56C7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56C7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56C7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56C7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56C7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56C7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56C7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56C7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56C7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56C7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56C7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56C7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56C7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56C7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56C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56C7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56C7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56C7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56C7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56C7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56C7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56C7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56C7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56C7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56C7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56C7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56C7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56C7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56C7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56C7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56C7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56C7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56C7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56C7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56C7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56C7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56C7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56C7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56C7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56C7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56C7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56C7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56C7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56C7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56C7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56C7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56C7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56C7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56C7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56C7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56C7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56C7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56C7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56C7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56C7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56C7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56C7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56C7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56C7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56C7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56C7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56C7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56C7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56C7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56C7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56C7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56C7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56C7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56C7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56C7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56C7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56C7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456C70"/>
    <w:pPr>
      <w:spacing w:after="40"/>
    </w:pPr>
    <w:rPr>
      <w:sz w:val="18"/>
    </w:rPr>
  </w:style>
  <w:style w:type="character" w:customStyle="1" w:styleId="ad">
    <w:name w:val="Текст сноски Знак"/>
    <w:link w:val="ac"/>
    <w:uiPriority w:val="99"/>
    <w:rsid w:val="00456C70"/>
    <w:rPr>
      <w:sz w:val="18"/>
    </w:rPr>
  </w:style>
  <w:style w:type="character" w:styleId="ae">
    <w:name w:val="footnote reference"/>
    <w:basedOn w:val="a0"/>
    <w:uiPriority w:val="99"/>
    <w:unhideWhenUsed/>
    <w:rsid w:val="00456C70"/>
    <w:rPr>
      <w:vertAlign w:val="superscript"/>
    </w:rPr>
  </w:style>
  <w:style w:type="paragraph" w:styleId="af">
    <w:name w:val="endnote text"/>
    <w:basedOn w:val="a"/>
    <w:link w:val="af0"/>
    <w:uiPriority w:val="99"/>
    <w:semiHidden/>
    <w:unhideWhenUsed/>
    <w:rsid w:val="00456C70"/>
    <w:rPr>
      <w:sz w:val="20"/>
    </w:rPr>
  </w:style>
  <w:style w:type="character" w:customStyle="1" w:styleId="af0">
    <w:name w:val="Текст концевой сноски Знак"/>
    <w:link w:val="af"/>
    <w:uiPriority w:val="99"/>
    <w:rsid w:val="00456C70"/>
    <w:rPr>
      <w:sz w:val="20"/>
    </w:rPr>
  </w:style>
  <w:style w:type="character" w:styleId="af1">
    <w:name w:val="endnote reference"/>
    <w:basedOn w:val="a0"/>
    <w:uiPriority w:val="99"/>
    <w:semiHidden/>
    <w:unhideWhenUsed/>
    <w:rsid w:val="00456C70"/>
    <w:rPr>
      <w:vertAlign w:val="superscript"/>
    </w:rPr>
  </w:style>
  <w:style w:type="paragraph" w:styleId="13">
    <w:name w:val="toc 1"/>
    <w:basedOn w:val="a"/>
    <w:next w:val="a"/>
    <w:uiPriority w:val="39"/>
    <w:unhideWhenUsed/>
    <w:rsid w:val="00456C70"/>
    <w:pPr>
      <w:spacing w:after="57"/>
      <w:ind w:firstLine="0"/>
    </w:pPr>
  </w:style>
  <w:style w:type="paragraph" w:styleId="22">
    <w:name w:val="toc 2"/>
    <w:basedOn w:val="a"/>
    <w:next w:val="a"/>
    <w:uiPriority w:val="39"/>
    <w:unhideWhenUsed/>
    <w:rsid w:val="00456C70"/>
    <w:pPr>
      <w:spacing w:after="57"/>
      <w:ind w:left="283" w:firstLine="0"/>
    </w:pPr>
  </w:style>
  <w:style w:type="paragraph" w:styleId="3">
    <w:name w:val="toc 3"/>
    <w:basedOn w:val="a"/>
    <w:next w:val="a"/>
    <w:uiPriority w:val="39"/>
    <w:unhideWhenUsed/>
    <w:rsid w:val="00456C70"/>
    <w:pPr>
      <w:spacing w:after="57"/>
      <w:ind w:left="567" w:firstLine="0"/>
    </w:pPr>
  </w:style>
  <w:style w:type="paragraph" w:styleId="4">
    <w:name w:val="toc 4"/>
    <w:basedOn w:val="a"/>
    <w:next w:val="a"/>
    <w:uiPriority w:val="39"/>
    <w:unhideWhenUsed/>
    <w:rsid w:val="00456C70"/>
    <w:pPr>
      <w:spacing w:after="57"/>
      <w:ind w:left="850" w:firstLine="0"/>
    </w:pPr>
  </w:style>
  <w:style w:type="paragraph" w:styleId="5">
    <w:name w:val="toc 5"/>
    <w:basedOn w:val="a"/>
    <w:next w:val="a"/>
    <w:uiPriority w:val="39"/>
    <w:unhideWhenUsed/>
    <w:rsid w:val="00456C70"/>
    <w:pPr>
      <w:spacing w:after="57"/>
      <w:ind w:left="1134" w:firstLine="0"/>
    </w:pPr>
  </w:style>
  <w:style w:type="paragraph" w:styleId="6">
    <w:name w:val="toc 6"/>
    <w:basedOn w:val="a"/>
    <w:next w:val="a"/>
    <w:uiPriority w:val="39"/>
    <w:unhideWhenUsed/>
    <w:rsid w:val="00456C70"/>
    <w:pPr>
      <w:spacing w:after="57"/>
      <w:ind w:left="1417" w:firstLine="0"/>
    </w:pPr>
  </w:style>
  <w:style w:type="paragraph" w:styleId="7">
    <w:name w:val="toc 7"/>
    <w:basedOn w:val="a"/>
    <w:next w:val="a"/>
    <w:uiPriority w:val="39"/>
    <w:unhideWhenUsed/>
    <w:rsid w:val="00456C70"/>
    <w:pPr>
      <w:spacing w:after="57"/>
      <w:ind w:left="1701" w:firstLine="0"/>
    </w:pPr>
  </w:style>
  <w:style w:type="paragraph" w:styleId="8">
    <w:name w:val="toc 8"/>
    <w:basedOn w:val="a"/>
    <w:next w:val="a"/>
    <w:uiPriority w:val="39"/>
    <w:unhideWhenUsed/>
    <w:rsid w:val="00456C70"/>
    <w:pPr>
      <w:spacing w:after="57"/>
      <w:ind w:left="1984" w:firstLine="0"/>
    </w:pPr>
  </w:style>
  <w:style w:type="paragraph" w:styleId="9">
    <w:name w:val="toc 9"/>
    <w:basedOn w:val="a"/>
    <w:next w:val="a"/>
    <w:uiPriority w:val="39"/>
    <w:unhideWhenUsed/>
    <w:rsid w:val="00456C70"/>
    <w:pPr>
      <w:spacing w:after="57"/>
      <w:ind w:left="2268" w:firstLine="0"/>
    </w:pPr>
  </w:style>
  <w:style w:type="paragraph" w:styleId="af2">
    <w:name w:val="TOC Heading"/>
    <w:uiPriority w:val="39"/>
    <w:unhideWhenUsed/>
    <w:rsid w:val="00456C70"/>
  </w:style>
  <w:style w:type="paragraph" w:styleId="af3">
    <w:name w:val="table of figures"/>
    <w:basedOn w:val="a"/>
    <w:next w:val="a"/>
    <w:uiPriority w:val="99"/>
    <w:unhideWhenUsed/>
    <w:rsid w:val="00456C70"/>
  </w:style>
  <w:style w:type="paragraph" w:customStyle="1" w:styleId="11">
    <w:name w:val="Заголовок 11"/>
    <w:basedOn w:val="a"/>
    <w:next w:val="a"/>
    <w:link w:val="Heading1Char"/>
    <w:qFormat/>
    <w:rsid w:val="00456C70"/>
    <w:pPr>
      <w:jc w:val="center"/>
      <w:outlineLvl w:val="0"/>
    </w:pPr>
    <w:rPr>
      <w:rFonts w:cs="Arial"/>
      <w:b/>
      <w:bCs/>
      <w:sz w:val="32"/>
      <w:szCs w:val="32"/>
    </w:rPr>
  </w:style>
  <w:style w:type="paragraph" w:customStyle="1" w:styleId="21">
    <w:name w:val="Заголовок 21"/>
    <w:basedOn w:val="a"/>
    <w:link w:val="Heading2Char"/>
    <w:qFormat/>
    <w:rsid w:val="00456C70"/>
    <w:pPr>
      <w:jc w:val="center"/>
      <w:outlineLvl w:val="1"/>
    </w:pPr>
    <w:rPr>
      <w:rFonts w:cs="Arial"/>
      <w:b/>
      <w:bCs/>
      <w:iCs/>
      <w:sz w:val="30"/>
      <w:szCs w:val="28"/>
    </w:rPr>
  </w:style>
  <w:style w:type="paragraph" w:customStyle="1" w:styleId="31">
    <w:name w:val="Заголовок 31"/>
    <w:basedOn w:val="a"/>
    <w:link w:val="Heading3Char"/>
    <w:qFormat/>
    <w:rsid w:val="00456C70"/>
    <w:pPr>
      <w:outlineLvl w:val="2"/>
    </w:pPr>
    <w:rPr>
      <w:rFonts w:cs="Arial"/>
      <w:b/>
      <w:bCs/>
      <w:sz w:val="28"/>
      <w:szCs w:val="26"/>
    </w:rPr>
  </w:style>
  <w:style w:type="paragraph" w:customStyle="1" w:styleId="41">
    <w:name w:val="Заголовок 41"/>
    <w:basedOn w:val="a"/>
    <w:link w:val="Heading4Char"/>
    <w:qFormat/>
    <w:rsid w:val="00456C70"/>
    <w:pPr>
      <w:outlineLvl w:val="3"/>
    </w:pPr>
    <w:rPr>
      <w:b/>
      <w:bCs/>
      <w:sz w:val="26"/>
      <w:szCs w:val="28"/>
    </w:rPr>
  </w:style>
  <w:style w:type="paragraph" w:customStyle="1" w:styleId="51">
    <w:name w:val="Заголовок 51"/>
    <w:basedOn w:val="a"/>
    <w:next w:val="a"/>
    <w:link w:val="Heading5Char"/>
    <w:qFormat/>
    <w:rsid w:val="00456C70"/>
    <w:pPr>
      <w:spacing w:before="240" w:after="60"/>
      <w:outlineLvl w:val="4"/>
    </w:pPr>
    <w:rPr>
      <w:rFonts w:ascii="Times New Roman" w:hAnsi="Times New Roman"/>
      <w:b/>
      <w:bCs/>
      <w:iCs/>
      <w:sz w:val="20"/>
      <w:szCs w:val="20"/>
    </w:rPr>
  </w:style>
  <w:style w:type="paragraph" w:customStyle="1" w:styleId="61">
    <w:name w:val="Заголовок 61"/>
    <w:basedOn w:val="a"/>
    <w:next w:val="a"/>
    <w:link w:val="Heading6Char"/>
    <w:qFormat/>
    <w:rsid w:val="00456C70"/>
    <w:pPr>
      <w:spacing w:before="240" w:after="60"/>
      <w:outlineLvl w:val="5"/>
    </w:pPr>
    <w:rPr>
      <w:rFonts w:ascii="Times New Roman" w:hAnsi="Times New Roman"/>
      <w:b/>
      <w:bCs/>
      <w:sz w:val="16"/>
      <w:szCs w:val="16"/>
    </w:rPr>
  </w:style>
  <w:style w:type="character" w:styleId="HTML">
    <w:name w:val="HTML Variable"/>
    <w:basedOn w:val="a0"/>
    <w:rsid w:val="00456C70"/>
    <w:rPr>
      <w:rFonts w:ascii="Arial" w:hAnsi="Arial"/>
      <w:b w:val="0"/>
      <w:i w:val="0"/>
      <w:iCs/>
      <w:color w:val="0000FF"/>
      <w:sz w:val="24"/>
      <w:u w:val="none"/>
    </w:rPr>
  </w:style>
  <w:style w:type="paragraph" w:styleId="af4">
    <w:name w:val="annotation text"/>
    <w:basedOn w:val="a"/>
    <w:link w:val="af5"/>
    <w:semiHidden/>
    <w:rsid w:val="00456C70"/>
    <w:rPr>
      <w:rFonts w:ascii="Courier" w:hAnsi="Courier"/>
      <w:sz w:val="22"/>
      <w:szCs w:val="20"/>
    </w:rPr>
  </w:style>
  <w:style w:type="character" w:customStyle="1" w:styleId="af5">
    <w:name w:val="Текст примечания Знак"/>
    <w:basedOn w:val="a0"/>
    <w:link w:val="af4"/>
    <w:semiHidden/>
    <w:rsid w:val="00456C70"/>
    <w:rPr>
      <w:rFonts w:ascii="Courier" w:hAnsi="Courier"/>
      <w:sz w:val="22"/>
      <w:lang w:val="ru-RU" w:eastAsia="ru-RU"/>
    </w:rPr>
  </w:style>
  <w:style w:type="paragraph" w:customStyle="1" w:styleId="Title">
    <w:name w:val="Title!Название НПА"/>
    <w:basedOn w:val="a"/>
    <w:rsid w:val="00456C70"/>
    <w:pPr>
      <w:spacing w:before="240" w:after="60"/>
      <w:jc w:val="center"/>
      <w:outlineLvl w:val="0"/>
    </w:pPr>
    <w:rPr>
      <w:rFonts w:cs="Arial"/>
      <w:b/>
      <w:bCs/>
      <w:sz w:val="32"/>
      <w:szCs w:val="32"/>
    </w:rPr>
  </w:style>
  <w:style w:type="character" w:styleId="af6">
    <w:name w:val="Hyperlink"/>
    <w:basedOn w:val="a0"/>
    <w:rsid w:val="00456C70"/>
    <w:rPr>
      <w:color w:val="0000FF"/>
      <w:u w:val="none"/>
    </w:rPr>
  </w:style>
  <w:style w:type="paragraph" w:customStyle="1" w:styleId="Application">
    <w:name w:val="Application!Приложение"/>
    <w:rsid w:val="00456C70"/>
    <w:pPr>
      <w:spacing w:before="120" w:after="120"/>
      <w:jc w:val="right"/>
    </w:pPr>
    <w:rPr>
      <w:rFonts w:ascii="Arial" w:hAnsi="Arial" w:cs="Arial"/>
      <w:b/>
      <w:bCs/>
      <w:sz w:val="32"/>
      <w:szCs w:val="32"/>
      <w:lang w:val="ru-RU" w:eastAsia="ru-RU"/>
    </w:rPr>
  </w:style>
  <w:style w:type="paragraph" w:customStyle="1" w:styleId="Table">
    <w:name w:val="Table!Таблица"/>
    <w:rsid w:val="00456C70"/>
    <w:rPr>
      <w:rFonts w:ascii="Arial" w:hAnsi="Arial" w:cs="Arial"/>
      <w:bCs/>
      <w:sz w:val="24"/>
      <w:szCs w:val="32"/>
      <w:lang w:val="ru-RU" w:eastAsia="ru-RU"/>
    </w:rPr>
  </w:style>
  <w:style w:type="paragraph" w:customStyle="1" w:styleId="Table0">
    <w:name w:val="Table!"/>
    <w:next w:val="Table"/>
    <w:rsid w:val="00456C70"/>
    <w:pPr>
      <w:jc w:val="center"/>
    </w:pPr>
    <w:rPr>
      <w:rFonts w:ascii="Arial" w:hAnsi="Arial" w:cs="Arial"/>
      <w:b/>
      <w:bCs/>
      <w:sz w:val="24"/>
      <w:szCs w:val="32"/>
      <w:lang w:val="ru-RU" w:eastAsia="ru-RU"/>
    </w:rPr>
  </w:style>
  <w:style w:type="paragraph" w:customStyle="1" w:styleId="NumberAndDate">
    <w:name w:val="NumberAndDate"/>
    <w:qFormat/>
    <w:rsid w:val="00456C70"/>
    <w:pPr>
      <w:jc w:val="center"/>
    </w:pPr>
    <w:rPr>
      <w:rFonts w:ascii="Arial" w:hAnsi="Arial" w:cs="Arial"/>
      <w:bCs/>
      <w:sz w:val="24"/>
      <w:szCs w:val="32"/>
      <w:lang w:val="ru-RU" w:eastAsia="ru-RU"/>
    </w:rPr>
  </w:style>
  <w:style w:type="paragraph" w:customStyle="1" w:styleId="Institution">
    <w:name w:val="Institution!Орган принятия"/>
    <w:basedOn w:val="NumberAndDate"/>
    <w:next w:val="a"/>
    <w:rsid w:val="00456C70"/>
    <w:rPr>
      <w:sz w:val="28"/>
    </w:rPr>
  </w:style>
  <w:style w:type="paragraph" w:customStyle="1" w:styleId="af7">
    <w:name w:val="Раздел НПА"/>
    <w:qFormat/>
    <w:rsid w:val="00456C70"/>
    <w:pPr>
      <w:pBdr>
        <w:top w:val="none" w:sz="4" w:space="0" w:color="000000"/>
        <w:left w:val="none" w:sz="4" w:space="0" w:color="000000"/>
        <w:bottom w:val="none" w:sz="4" w:space="0" w:color="000000"/>
        <w:right w:val="none" w:sz="4" w:space="0" w:color="000000"/>
        <w:between w:val="none" w:sz="4" w:space="0" w:color="000000"/>
      </w:pBdr>
      <w:spacing w:before="240" w:after="120" w:line="320" w:lineRule="atLeast"/>
      <w:jc w:val="center"/>
    </w:pPr>
    <w:rPr>
      <w:rFonts w:ascii="Arial" w:eastAsia="Calibri" w:hAnsi="Arial" w:cs="Arial"/>
      <w:b/>
      <w:bCs/>
      <w:sz w:val="32"/>
      <w:szCs w:val="24"/>
      <w:lang w:val="ru-RU"/>
    </w:rPr>
  </w:style>
  <w:style w:type="paragraph" w:customStyle="1" w:styleId="af8">
    <w:name w:val="Текст НПА"/>
    <w:qFormat/>
    <w:rsid w:val="00456C70"/>
    <w:pPr>
      <w:pBdr>
        <w:top w:val="none" w:sz="4" w:space="0" w:color="000000"/>
        <w:left w:val="none" w:sz="4" w:space="0" w:color="000000"/>
        <w:bottom w:val="none" w:sz="4" w:space="0" w:color="000000"/>
        <w:right w:val="none" w:sz="4" w:space="0" w:color="000000"/>
        <w:between w:val="none" w:sz="4" w:space="0" w:color="000000"/>
      </w:pBdr>
      <w:spacing w:line="360" w:lineRule="atLeast"/>
      <w:ind w:firstLine="709"/>
      <w:jc w:val="both"/>
    </w:pPr>
    <w:rPr>
      <w:rFonts w:ascii="Arial" w:eastAsia="Calibri" w:hAnsi="Arial" w:cs="Arial"/>
      <w:bCs/>
      <w:sz w:val="24"/>
      <w:szCs w:val="24"/>
      <w:lang w:val="ru-RU"/>
    </w:rPr>
  </w:style>
  <w:style w:type="character" w:customStyle="1" w:styleId="af9">
    <w:name w:val="Статья НПА Знак"/>
    <w:rsid w:val="00456C70"/>
    <w:rPr>
      <w:rFonts w:ascii="Arial" w:eastAsia="Calibri" w:hAnsi="Arial" w:cs="Arial"/>
      <w:b/>
      <w:bCs/>
      <w:sz w:val="24"/>
      <w:szCs w:val="24"/>
      <w:lang w:val="ru-RU"/>
    </w:rPr>
  </w:style>
  <w:style w:type="paragraph" w:customStyle="1" w:styleId="afa">
    <w:name w:val="Статья НПА"/>
    <w:qFormat/>
    <w:rsid w:val="00456C70"/>
    <w:pPr>
      <w:pBdr>
        <w:top w:val="none" w:sz="4" w:space="0" w:color="000000"/>
        <w:left w:val="none" w:sz="4" w:space="0" w:color="000000"/>
        <w:bottom w:val="none" w:sz="4" w:space="0" w:color="000000"/>
        <w:right w:val="none" w:sz="4" w:space="0" w:color="000000"/>
        <w:between w:val="none" w:sz="4" w:space="0" w:color="000000"/>
      </w:pBdr>
      <w:spacing w:line="360" w:lineRule="atLeast"/>
      <w:jc w:val="both"/>
    </w:pPr>
    <w:rPr>
      <w:rFonts w:ascii="Arial" w:eastAsia="Calibri" w:hAnsi="Arial" w:cs="Arial"/>
      <w:b/>
      <w:bCs/>
      <w:sz w:val="24"/>
      <w:szCs w:val="24"/>
      <w:lang w:val="ru-RU"/>
    </w:rPr>
  </w:style>
  <w:style w:type="paragraph" w:customStyle="1" w:styleId="afb">
    <w:name w:val="Приложение НПА"/>
    <w:qFormat/>
    <w:rsid w:val="00456C70"/>
    <w:pPr>
      <w:pBdr>
        <w:top w:val="none" w:sz="4" w:space="0" w:color="000000"/>
        <w:left w:val="none" w:sz="4" w:space="0" w:color="000000"/>
        <w:bottom w:val="none" w:sz="4" w:space="0" w:color="000000"/>
        <w:right w:val="none" w:sz="4" w:space="0" w:color="000000"/>
        <w:between w:val="none" w:sz="4" w:space="0" w:color="000000"/>
      </w:pBdr>
      <w:spacing w:line="320" w:lineRule="atLeast"/>
      <w:jc w:val="right"/>
    </w:pPr>
    <w:rPr>
      <w:rFonts w:ascii="Arial" w:eastAsia="Calibri" w:hAnsi="Arial" w:cs="Arial"/>
      <w:bCs/>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28e1a4f1-b7bd-4c46-b658-5a67551942c9.html" TargetMode="External"/><Relationship Id="rId18" Type="http://schemas.openxmlformats.org/officeDocument/2006/relationships/hyperlink" Target="http://nla-service.minjust.ru:8080/rnla-links/ws/content/act/d2812c01-b610-44f6-9928-9b67d11aa0b3.html" TargetMode="External"/><Relationship Id="rId26" Type="http://schemas.openxmlformats.org/officeDocument/2006/relationships/hyperlink" Target="http://nla-service.minjust.ru:8080/rnla-links/ws/content/act/2e3a523b-c00f-4530-943e-5120261601bd.html" TargetMode="External"/><Relationship Id="rId39" Type="http://schemas.openxmlformats.org/officeDocument/2006/relationships/hyperlink" Target="https://pravo-search.minjust.ru/bigs/showDocument.html?id=E5BF2100-226B-4E54-BF44-90BF6B07DF6B" TargetMode="External"/><Relationship Id="rId21" Type="http://schemas.openxmlformats.org/officeDocument/2006/relationships/hyperlink" Target="http://nla-service.minjust.ru:8080/rnla-links/ws/content/act/09374840-0e9f-4cef-a68c-e02702ef209a.html"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BBF89570-6239-4CFB-BDBA-5B454C14E321" TargetMode="External"/><Relationship Id="rId47" Type="http://schemas.openxmlformats.org/officeDocument/2006/relationships/hyperlink" Target="https://pravo-search.minjust.ru/bigs/showDocument.html?id=5724AFAA-4194-470C-8DF3-8737D9C801C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theme" Target="theme/theme1.xml"/><Relationship Id="rId7" Type="http://schemas.openxmlformats.org/officeDocument/2006/relationships/hyperlink" Target="http://nla-service.minjust.ru:8080/rnla-links/ws/content/act/d2812c01-b610-44f6-9928-9b67d11aa0b3.html" TargetMode="External"/><Relationship Id="rId12" Type="http://schemas.openxmlformats.org/officeDocument/2006/relationships/hyperlink" Target="http://nla-service.minjust.ru:8080/rnla-links/ws/content/act/dda612db-f385-46f0-b22a-bc13153f8207.html" TargetMode="External"/><Relationship Id="rId17" Type="http://schemas.openxmlformats.org/officeDocument/2006/relationships/hyperlink" Target="http://nla-service.minjust.ru:8080/rnla-links/ws/content/act/78dc461e-7f0d-49da-a678-6aea3d181c5c.html" TargetMode="External"/><Relationship Id="rId25" Type="http://schemas.openxmlformats.org/officeDocument/2006/relationships/hyperlink" Target="https://pravo-search.minjust.ru/bigs/showDocument.html?id=B58211DE-266D-41A6-A10E-B47D403CC5F3" TargetMode="External"/><Relationship Id="rId33" Type="http://schemas.openxmlformats.org/officeDocument/2006/relationships/hyperlink" Target="https://pravo-search.minjust.ru/bigs/showDocument.html?id=E5BF2100-226B-4E54-BF44-90BF6B07DF6B" TargetMode="External"/><Relationship Id="rId38" Type="http://schemas.openxmlformats.org/officeDocument/2006/relationships/hyperlink" Target="https://pravo-search.minjust.ru/bigs/showDocument.html?id=FA322AC1-A9A1-4F1F-AFEA-FC830E89D009" TargetMode="External"/><Relationship Id="rId46" Type="http://schemas.openxmlformats.org/officeDocument/2006/relationships/hyperlink" Target="https://pravo-search.minjust.ru/bigs/showDocument.html?id=BBF89570-6239-4CFB-BDBA-5B454C14E321" TargetMode="External"/><Relationship Id="rId2" Type="http://schemas.openxmlformats.org/officeDocument/2006/relationships/styles" Target="styles.xml"/><Relationship Id="rId16" Type="http://schemas.openxmlformats.org/officeDocument/2006/relationships/hyperlink" Target="http://nla-service.minjust.ru:8080/rnla-links/ws/content/act/fa322ac1-a9a1-4f1f-afea-fc830e89d009.html" TargetMode="External"/><Relationship Id="rId20" Type="http://schemas.openxmlformats.org/officeDocument/2006/relationships/hyperlink" Target="http://nla-service.minjust.ru:8080/rnla-links/ws/content/act/3bc45d4f-4846-497e-a193-86c32d8a7a83.html" TargetMode="External"/><Relationship Id="rId29" Type="http://schemas.openxmlformats.org/officeDocument/2006/relationships/hyperlink" Target="http://nla-service.minjust.ru:8080/rnla-links/ws/content/act/dda612db-f385-46f0-b22a-bc13153f8207.html" TargetMode="External"/><Relationship Id="rId41" Type="http://schemas.openxmlformats.org/officeDocument/2006/relationships/hyperlink" Target="https://pravo-search.minjust.ru/bigs/showDocument.html?id=BBF89570-6239-4CFB-BDBA-5B454C14E32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09374840-0e9f-4cef-a68c-e02702ef209a.html" TargetMode="External"/><Relationship Id="rId24" Type="http://schemas.openxmlformats.org/officeDocument/2006/relationships/hyperlink" Target="http://nla-service.minjust.ru:8080/rnla-links/ws/content/act/d2812c01-b610-44f6-9928-9b67d11aa0b3.html" TargetMode="External"/><Relationship Id="rId32" Type="http://schemas.openxmlformats.org/officeDocument/2006/relationships/hyperlink" Target="https://pravo-search.minjust.ru/bigs/showDocument.html?id=B58211DE-266D-41A6-A10E-B47D403CC5F3" TargetMode="External"/><Relationship Id="rId37" Type="http://schemas.openxmlformats.org/officeDocument/2006/relationships/hyperlink" Target="https://pravo-search.minjust.ru/bigs/showDocument.html?id=BBF89570-6239-4CFB-BDBA-5B454C14E321"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E5BF2100-226B-4E54-BF44-90BF6B07DF6B" TargetMode="External"/><Relationship Id="rId53" Type="http://schemas.openxmlformats.org/officeDocument/2006/relationships/hyperlink" Target="https://pravo-search.minjust.ru/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nla-service.minjust.ru:8080/rnla-links/ws/content/act/bbf89570-6239-4cfb-bdba-5b454c14e321.html" TargetMode="External"/><Relationship Id="rId23" Type="http://schemas.openxmlformats.org/officeDocument/2006/relationships/hyperlink" Target="http://nla-service.minjust.ru:8080/rnla-links/ws/content/act/28e1a4f1-b7bd-4c46-b658-5a67551942c9.html" TargetMode="External"/><Relationship Id="rId28" Type="http://schemas.openxmlformats.org/officeDocument/2006/relationships/hyperlink" Target="http://nla-service.minjust.ru:8080/rnla-links/ws/content/act/09374840-0e9f-4cef-a68c-e02702ef209a.html"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nla-service.minjust.ru:8080/rnla-links/ws/content/act/3bc45d4f-4846-497e-a193-86c32d8a7a83.html" TargetMode="External"/><Relationship Id="rId19" Type="http://schemas.openxmlformats.org/officeDocument/2006/relationships/hyperlink" Target="http://nla-service.minjust.ru:8080/rnla-links/ws/content/act/2e3a523b-c00f-4530-943e-5120261601bd.html" TargetMode="External"/><Relationship Id="rId31" Type="http://schemas.openxmlformats.org/officeDocument/2006/relationships/hyperlink" Target="http://nla-service.minjust.ru:8080/rnla-links/ws/content/act/d2812c01-b610-44f6-9928-9b67d11aa0b3.html" TargetMode="External"/><Relationship Id="rId44" Type="http://schemas.openxmlformats.org/officeDocument/2006/relationships/hyperlink" Target="https://pravo-search.minjust.ru/bigs/showDocument.html?id=FA322AC1-A9A1-4F1F-AFEA-FC830E89D009" TargetMode="External"/><Relationship Id="rId52" Type="http://schemas.openxmlformats.org/officeDocument/2006/relationships/hyperlink" Target="https://pravo-search.minjust.ru/bigs/showDocument.html?id=FA322AC1-A9A1-4F1F-AFEA-FC830E89D009"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2e3a523b-c00f-4530-943e-5120261601bd.html" TargetMode="External"/><Relationship Id="rId14" Type="http://schemas.openxmlformats.org/officeDocument/2006/relationships/hyperlink" Target="http://nla-service.minjust.ru:8080/rnla-links/ws/content/act/d2812c01-b610-44f6-9928-9b67d11aa0b3.html" TargetMode="External"/><Relationship Id="rId22" Type="http://schemas.openxmlformats.org/officeDocument/2006/relationships/hyperlink" Target="http://nla-service.minjust.ru:8080/rnla-links/ws/content/act/dda612db-f385-46f0-b22a-bc13153f8207.html" TargetMode="External"/><Relationship Id="rId27" Type="http://schemas.openxmlformats.org/officeDocument/2006/relationships/hyperlink" Target="http://nla-service.minjust.ru:8080/rnla-links/ws/content/act/3bc45d4f-4846-497e-a193-86c32d8a7a83.html" TargetMode="External"/><Relationship Id="rId30" Type="http://schemas.openxmlformats.org/officeDocument/2006/relationships/hyperlink" Target="http://nla-service.minjust.ru:8080/rnla-links/ws/content/act/28e1a4f1-b7bd-4c46-b658-5a67551942c9.html" TargetMode="External"/><Relationship Id="rId35"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FA322AC1-A9A1-4F1F-AFEA-FC830E89D009" TargetMode="External"/><Relationship Id="rId48"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B58211DE-266D-41A6-A10E-B47D403CC5F3" TargetMode="External"/><Relationship Id="rId51" Type="http://schemas.openxmlformats.org/officeDocument/2006/relationships/hyperlink" Target="https://pravo-search.minjust.ru/bigs/showDocument.html?id=BBF89570-6239-4CFB-BDBA-5B454C14E32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18000</Words>
  <Characters>102604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dc:creator>
  <cp:lastModifiedBy>Admin</cp:lastModifiedBy>
  <cp:revision>5</cp:revision>
  <dcterms:created xsi:type="dcterms:W3CDTF">2025-01-16T10:47:00Z</dcterms:created>
  <dcterms:modified xsi:type="dcterms:W3CDTF">2025-01-16T11:33:00Z</dcterms:modified>
</cp:coreProperties>
</file>